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2AE38" w14:textId="6855694E" w:rsidR="009019C6" w:rsidRPr="008D130E" w:rsidRDefault="009019C6" w:rsidP="008D130E">
      <w:pPr>
        <w:ind w:firstLine="6096"/>
        <w:rPr>
          <w:rFonts w:eastAsia="Courier New"/>
          <w:noProof/>
          <w:sz w:val="24"/>
          <w:szCs w:val="24"/>
          <w:lang w:val="lt-LT"/>
        </w:rPr>
      </w:pPr>
      <w:r w:rsidRPr="008D130E">
        <w:rPr>
          <w:rFonts w:eastAsia="Courier New"/>
          <w:noProof/>
          <w:sz w:val="24"/>
          <w:szCs w:val="24"/>
          <w:lang w:val="lt-LT"/>
        </w:rPr>
        <w:t>PATVIRTINTA</w:t>
      </w:r>
    </w:p>
    <w:p w14:paraId="58D8A072" w14:textId="69957105" w:rsidR="009019C6" w:rsidRPr="008D130E" w:rsidRDefault="009019C6" w:rsidP="008D130E">
      <w:pPr>
        <w:ind w:firstLine="6096"/>
        <w:rPr>
          <w:rFonts w:eastAsia="Courier New"/>
          <w:noProof/>
          <w:sz w:val="24"/>
          <w:szCs w:val="24"/>
          <w:lang w:val="lt-LT"/>
        </w:rPr>
      </w:pPr>
      <w:r w:rsidRPr="008D130E">
        <w:rPr>
          <w:rFonts w:eastAsia="Courier New"/>
          <w:noProof/>
          <w:sz w:val="24"/>
          <w:szCs w:val="24"/>
          <w:lang w:val="lt-LT"/>
        </w:rPr>
        <w:t>Skuodo rajono savivaldybės tarybos</w:t>
      </w:r>
    </w:p>
    <w:p w14:paraId="0319DE97" w14:textId="2E242956" w:rsidR="009019C6" w:rsidRPr="008D130E" w:rsidRDefault="009019C6" w:rsidP="008D130E">
      <w:pPr>
        <w:ind w:firstLine="6096"/>
        <w:rPr>
          <w:rFonts w:eastAsia="Courier New"/>
          <w:noProof/>
          <w:sz w:val="24"/>
          <w:szCs w:val="24"/>
          <w:lang w:val="lt-LT"/>
        </w:rPr>
      </w:pPr>
      <w:r w:rsidRPr="008D130E">
        <w:rPr>
          <w:rFonts w:eastAsia="Courier New"/>
          <w:noProof/>
          <w:sz w:val="24"/>
          <w:szCs w:val="24"/>
          <w:lang w:val="lt-LT"/>
        </w:rPr>
        <w:t xml:space="preserve">2026 m. gegužės d. sprendimu Nr. </w:t>
      </w:r>
    </w:p>
    <w:p w14:paraId="037238FE" w14:textId="77777777" w:rsidR="009019C6" w:rsidRDefault="009019C6" w:rsidP="008A59D7">
      <w:pPr>
        <w:jc w:val="center"/>
        <w:rPr>
          <w:rFonts w:eastAsia="Courier New"/>
          <w:b/>
          <w:bCs/>
          <w:noProof/>
          <w:sz w:val="24"/>
          <w:szCs w:val="24"/>
          <w:lang w:val="lt-LT"/>
        </w:rPr>
      </w:pPr>
    </w:p>
    <w:p w14:paraId="08FC63A5" w14:textId="7771093F" w:rsidR="001E2D69" w:rsidRPr="008A59D7" w:rsidRDefault="001E2D69" w:rsidP="008A59D7">
      <w:pPr>
        <w:jc w:val="center"/>
        <w:rPr>
          <w:rFonts w:eastAsia="Courier New"/>
          <w:b/>
          <w:bCs/>
          <w:noProof/>
          <w:sz w:val="24"/>
          <w:szCs w:val="24"/>
          <w:lang w:val="lt-LT"/>
        </w:rPr>
      </w:pPr>
      <w:r w:rsidRPr="008A59D7">
        <w:rPr>
          <w:rFonts w:eastAsia="Courier New"/>
          <w:b/>
          <w:bCs/>
          <w:noProof/>
          <w:sz w:val="24"/>
          <w:szCs w:val="24"/>
          <w:lang w:val="lt-LT"/>
        </w:rPr>
        <w:t>VALSTYBINĖS ŽEMĖS NUOMOS MOKESČIO LENGVATOS NUSTATYMO STATINIAMS IR ATSINAUJINANČIŲ IŠTEKLIŲ ENERGETIKOS PLĖTROS PROJEKTAMS ĮGYVENDINTI TVARKOS APRAŠAS</w:t>
      </w:r>
    </w:p>
    <w:p w14:paraId="65BCF43E" w14:textId="77777777" w:rsidR="001E2D69" w:rsidRPr="008A59D7" w:rsidRDefault="001E2D69" w:rsidP="001E2D69">
      <w:pPr>
        <w:ind w:firstLine="720"/>
        <w:rPr>
          <w:rFonts w:eastAsia="Monospace"/>
          <w:noProof/>
          <w:sz w:val="24"/>
          <w:szCs w:val="24"/>
          <w:highlight w:val="yellow"/>
          <w:lang w:val="lt-LT"/>
        </w:rPr>
      </w:pPr>
    </w:p>
    <w:p w14:paraId="41F0BEEE" w14:textId="77777777" w:rsidR="001E2D69" w:rsidRPr="008A59D7" w:rsidRDefault="001E2D69" w:rsidP="001E2D69">
      <w:pPr>
        <w:ind w:firstLine="720"/>
        <w:rPr>
          <w:rFonts w:eastAsia="Monospace"/>
          <w:noProof/>
          <w:sz w:val="24"/>
          <w:szCs w:val="24"/>
          <w:highlight w:val="yellow"/>
          <w:lang w:val="lt-LT"/>
        </w:rPr>
      </w:pPr>
    </w:p>
    <w:p w14:paraId="468ABB3D" w14:textId="77777777" w:rsidR="001E2D69" w:rsidRPr="008A59D7" w:rsidRDefault="001E2D69" w:rsidP="001E2D69">
      <w:pPr>
        <w:jc w:val="center"/>
        <w:rPr>
          <w:b/>
          <w:noProof/>
          <w:sz w:val="24"/>
          <w:szCs w:val="24"/>
          <w:lang w:val="lt-LT"/>
        </w:rPr>
      </w:pPr>
      <w:r w:rsidRPr="008A59D7">
        <w:rPr>
          <w:b/>
          <w:noProof/>
          <w:sz w:val="24"/>
          <w:szCs w:val="24"/>
          <w:lang w:val="lt-LT"/>
        </w:rPr>
        <w:t>I SKYRIUS</w:t>
      </w:r>
    </w:p>
    <w:p w14:paraId="533DF132" w14:textId="77777777" w:rsidR="001E2D69" w:rsidRPr="008A59D7" w:rsidRDefault="001E2D69" w:rsidP="001E2D69">
      <w:pPr>
        <w:jc w:val="center"/>
        <w:rPr>
          <w:b/>
          <w:noProof/>
          <w:sz w:val="24"/>
          <w:szCs w:val="24"/>
          <w:lang w:val="lt-LT"/>
        </w:rPr>
      </w:pPr>
      <w:r w:rsidRPr="008A59D7">
        <w:rPr>
          <w:b/>
          <w:noProof/>
          <w:sz w:val="24"/>
          <w:szCs w:val="24"/>
          <w:lang w:val="lt-LT"/>
        </w:rPr>
        <w:t xml:space="preserve">BENDROSIOS NUOSTATOS </w:t>
      </w:r>
    </w:p>
    <w:p w14:paraId="43B6F02A" w14:textId="77777777" w:rsidR="00ED2DE1" w:rsidRPr="008A59D7" w:rsidRDefault="00ED2DE1" w:rsidP="0064005B">
      <w:pPr>
        <w:jc w:val="center"/>
        <w:rPr>
          <w:rFonts w:eastAsia="Monospace"/>
          <w:b/>
          <w:bCs/>
          <w:noProof/>
          <w:sz w:val="24"/>
          <w:szCs w:val="24"/>
          <w:lang w:val="lt-LT"/>
        </w:rPr>
      </w:pPr>
    </w:p>
    <w:p w14:paraId="62A352EA"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 xml:space="preserve">1. Valstybinės žemės nuomos mokesčio lengvatos nustatymo statiniams ir atsinaujinančių išteklių energetikos plėtros projektams įgyvendinti tvarkos aprašas (toliau – Tvarkos aprašas) </w:t>
      </w:r>
      <w:r w:rsidRPr="008A59D7">
        <w:rPr>
          <w:noProof/>
          <w:sz w:val="24"/>
          <w:szCs w:val="24"/>
          <w:lang w:val="lt-LT"/>
        </w:rPr>
        <w:t>reglamentuoja valstybinės žemės nuomos mokesčio lengvatos</w:t>
      </w:r>
      <w:r w:rsidRPr="008A59D7">
        <w:rPr>
          <w:rFonts w:eastAsia="Courier New"/>
          <w:noProof/>
          <w:sz w:val="24"/>
          <w:szCs w:val="24"/>
          <w:lang w:val="lt-LT"/>
        </w:rPr>
        <w:t xml:space="preserve"> nustatymą statiniams, nurodytiems Lietuvos Respublikos žemės įstatymo 10 straipsnio 7 dalies 1–2 punktuose, eksploatuoti bei atsinaujinančių išteklių energetikos plėtros projektams, nurodytiems Lietuvos Respublikos žemės įstatymo 10 straipsnio 7 dalies 3 punkte, įgyvendinti.</w:t>
      </w:r>
    </w:p>
    <w:p w14:paraId="2EB0C628" w14:textId="64E79138"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2. Skuodo rajono savivaldybės (toliau – Savivaldybė) taryba turi teisę savo biudžeto sąskaita sumažinti valstybinės žemės nuomos mokestį ne daugiau kaip 50 procentų arba visai nuo jo atleisti valstybinės žemės sklypą (jo dalį) išnuomojant be aukciono statiniams, nurodytiems Lietuvos Respublikos žemės įstatymo 10 straipsnio 7 dalies 1–2 punktuose, eksploatuoti bei atsinaujinančių išteklių energetikos plėtros projektams, nurodytiems Lietuvos Respublikos žemės įstatymo 10 straipsnio 7 dalies 3 punkte, įgyvendinti.</w:t>
      </w:r>
    </w:p>
    <w:p w14:paraId="4EAEBCA1" w14:textId="77777777" w:rsidR="001E2D69" w:rsidRPr="008A59D7" w:rsidRDefault="001E2D69" w:rsidP="001E2D69">
      <w:pPr>
        <w:ind w:firstLine="851"/>
        <w:jc w:val="both"/>
        <w:rPr>
          <w:noProof/>
          <w:sz w:val="24"/>
          <w:szCs w:val="24"/>
          <w:lang w:val="lt-LT"/>
        </w:rPr>
      </w:pPr>
      <w:r w:rsidRPr="008A59D7">
        <w:rPr>
          <w:rFonts w:eastAsia="Courier New"/>
          <w:noProof/>
          <w:sz w:val="24"/>
          <w:szCs w:val="24"/>
          <w:lang w:val="lt-LT"/>
        </w:rPr>
        <w:t xml:space="preserve">3. </w:t>
      </w:r>
      <w:r w:rsidRPr="008A59D7">
        <w:rPr>
          <w:noProof/>
          <w:sz w:val="24"/>
          <w:szCs w:val="24"/>
          <w:lang w:val="lt-LT"/>
        </w:rPr>
        <w:t xml:space="preserve">Tvarkos aprašas parengtas vadovaujantis Lietuvos Respublikos vietos savivaldos įstatymu, </w:t>
      </w:r>
      <w:r w:rsidRPr="008A59D7">
        <w:rPr>
          <w:rFonts w:eastAsia="Courier New"/>
          <w:noProof/>
          <w:sz w:val="24"/>
          <w:szCs w:val="24"/>
          <w:lang w:val="lt-LT"/>
        </w:rPr>
        <w:t>Lietuvos Respublikos žemės įstatymo 9 straipsnio 15 dalimi, 10 straipsnio 7 dalies 1, 2 ir 3 punktais</w:t>
      </w:r>
      <w:r w:rsidRPr="008A59D7">
        <w:rPr>
          <w:noProof/>
          <w:sz w:val="24"/>
          <w:szCs w:val="24"/>
          <w:lang w:val="lt-LT"/>
        </w:rPr>
        <w:t xml:space="preserve"> ir Lietuvos Respublikos Vyriausybės 2002 m. lapkričio 19 d. nutarimu Nr. 1798 „Dėl nuomos mokesčio ir žemės nuomos mokesčio priedo</w:t>
      </w:r>
      <w:r w:rsidRPr="008A59D7">
        <w:rPr>
          <w:b/>
          <w:bCs/>
          <w:noProof/>
          <w:sz w:val="24"/>
          <w:szCs w:val="24"/>
          <w:lang w:val="lt-LT"/>
        </w:rPr>
        <w:t xml:space="preserve"> </w:t>
      </w:r>
      <w:r w:rsidRPr="008A59D7">
        <w:rPr>
          <w:noProof/>
          <w:sz w:val="24"/>
          <w:szCs w:val="24"/>
          <w:lang w:val="lt-LT"/>
        </w:rPr>
        <w:t>už valstybinę žemę“.</w:t>
      </w:r>
    </w:p>
    <w:p w14:paraId="20874D00" w14:textId="77777777" w:rsidR="001E2D69" w:rsidRPr="008A59D7" w:rsidRDefault="001E2D69" w:rsidP="001E2D69">
      <w:pPr>
        <w:rPr>
          <w:b/>
          <w:bCs/>
          <w:noProof/>
          <w:szCs w:val="24"/>
          <w:lang w:val="lt-LT"/>
        </w:rPr>
      </w:pPr>
    </w:p>
    <w:p w14:paraId="5EF6B502" w14:textId="77777777" w:rsidR="001E2D69" w:rsidRPr="008A59D7" w:rsidRDefault="001E2D69" w:rsidP="001E2D69">
      <w:pPr>
        <w:jc w:val="center"/>
        <w:rPr>
          <w:b/>
          <w:bCs/>
          <w:noProof/>
          <w:sz w:val="24"/>
          <w:szCs w:val="24"/>
          <w:lang w:val="lt-LT"/>
        </w:rPr>
      </w:pPr>
      <w:r w:rsidRPr="008A59D7">
        <w:rPr>
          <w:b/>
          <w:bCs/>
          <w:noProof/>
          <w:sz w:val="24"/>
          <w:szCs w:val="24"/>
          <w:lang w:val="lt-LT"/>
        </w:rPr>
        <w:t>II SKYRIUS</w:t>
      </w:r>
    </w:p>
    <w:p w14:paraId="398AF6C7" w14:textId="77777777" w:rsidR="001E2D69" w:rsidRPr="008A59D7" w:rsidRDefault="001E2D69" w:rsidP="001E2D69">
      <w:pPr>
        <w:jc w:val="center"/>
        <w:rPr>
          <w:b/>
          <w:bCs/>
          <w:noProof/>
          <w:sz w:val="24"/>
          <w:szCs w:val="24"/>
          <w:lang w:val="lt-LT"/>
        </w:rPr>
      </w:pPr>
      <w:r w:rsidRPr="008A59D7">
        <w:rPr>
          <w:b/>
          <w:bCs/>
          <w:noProof/>
          <w:sz w:val="24"/>
          <w:szCs w:val="24"/>
          <w:lang w:val="lt-LT"/>
        </w:rPr>
        <w:t>VALSTYBINĖS ŽEMĖS NUOMOS MOKESČIO LENGVATOS TEIKIMO SĄLYGOS</w:t>
      </w:r>
    </w:p>
    <w:p w14:paraId="2329FD19" w14:textId="77777777" w:rsidR="001E2D69" w:rsidRPr="008A59D7" w:rsidRDefault="001E2D69" w:rsidP="001E2D69">
      <w:pPr>
        <w:rPr>
          <w:noProof/>
          <w:sz w:val="24"/>
          <w:szCs w:val="24"/>
          <w:lang w:val="lt-LT"/>
        </w:rPr>
      </w:pPr>
    </w:p>
    <w:p w14:paraId="1CDF6287"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4. Valstybinės žemės nuomos mokesčio lengvata gali būti suteikta, jei:</w:t>
      </w:r>
    </w:p>
    <w:p w14:paraId="40D3A298"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4.1. valstybinės žemės nuomos sutartis sudaryta be aukciono;</w:t>
      </w:r>
    </w:p>
    <w:p w14:paraId="12117AFC"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4.2. statinys ar atsinaujinančių išteklių energetikos plėtros projektas atitinka Žemės įstatymo 10 straipsnio 7 dalies 1–2 punkto arba 3 punkto reikalavimus;</w:t>
      </w:r>
    </w:p>
    <w:p w14:paraId="43A7E040"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4.3. asmuo neturi skolų Savivaldybės biudžetui;</w:t>
      </w:r>
    </w:p>
    <w:p w14:paraId="1A52D4C3"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4.4. asmuo nėra bankrutuojantis, likviduojamas ar restruktūrizuojamas;</w:t>
      </w:r>
    </w:p>
    <w:p w14:paraId="76B90AB0"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4.5. žemės sklypas nėra įtrauktas į nenaudojamų, apleistų kitos paskirties žemės sklypų sąrašą;</w:t>
      </w:r>
    </w:p>
    <w:p w14:paraId="33DBF793" w14:textId="77777777" w:rsidR="001E2D69" w:rsidRPr="008A59D7" w:rsidRDefault="001E2D69" w:rsidP="001E2D69">
      <w:pPr>
        <w:ind w:firstLine="851"/>
        <w:jc w:val="both"/>
        <w:rPr>
          <w:rFonts w:eastAsia="Courier New"/>
          <w:noProof/>
          <w:sz w:val="24"/>
          <w:szCs w:val="24"/>
          <w:lang w:val="lt-LT"/>
        </w:rPr>
      </w:pPr>
      <w:r w:rsidRPr="008A59D7">
        <w:rPr>
          <w:rFonts w:eastAsia="Courier New"/>
          <w:noProof/>
          <w:sz w:val="24"/>
          <w:szCs w:val="24"/>
          <w:lang w:val="lt-LT"/>
        </w:rPr>
        <w:t>4.6. statinys nėra įtrauktas į Savivaldybės teritorijoje esančių nekilnojamojo turto objektų, kurie yra apleisti ar neprižiūrimi, sąrašą.</w:t>
      </w:r>
    </w:p>
    <w:p w14:paraId="1F5A1447" w14:textId="77777777" w:rsidR="001E2D69" w:rsidRPr="008A59D7" w:rsidRDefault="001E2D69" w:rsidP="0064005B">
      <w:pPr>
        <w:jc w:val="center"/>
        <w:rPr>
          <w:rFonts w:eastAsia="Monospace"/>
          <w:b/>
          <w:bCs/>
          <w:noProof/>
          <w:sz w:val="24"/>
          <w:szCs w:val="24"/>
          <w:lang w:val="lt-LT"/>
        </w:rPr>
      </w:pPr>
    </w:p>
    <w:p w14:paraId="69C5523D" w14:textId="77777777" w:rsidR="003D1C97" w:rsidRPr="008A59D7" w:rsidRDefault="003D1C97" w:rsidP="003D1C97">
      <w:pPr>
        <w:jc w:val="center"/>
        <w:rPr>
          <w:b/>
          <w:bCs/>
          <w:noProof/>
          <w:sz w:val="24"/>
          <w:szCs w:val="24"/>
          <w:lang w:val="lt-LT"/>
        </w:rPr>
      </w:pPr>
      <w:r w:rsidRPr="008A59D7">
        <w:rPr>
          <w:b/>
          <w:bCs/>
          <w:noProof/>
          <w:sz w:val="24"/>
          <w:szCs w:val="24"/>
          <w:lang w:val="lt-LT"/>
        </w:rPr>
        <w:t>III SKYRIUS</w:t>
      </w:r>
    </w:p>
    <w:p w14:paraId="51F0D017" w14:textId="77777777" w:rsidR="003D1C97" w:rsidRPr="008A59D7" w:rsidRDefault="003D1C97" w:rsidP="003D1C97">
      <w:pPr>
        <w:jc w:val="center"/>
        <w:rPr>
          <w:b/>
          <w:bCs/>
          <w:noProof/>
          <w:sz w:val="24"/>
          <w:szCs w:val="24"/>
          <w:lang w:val="lt-LT"/>
        </w:rPr>
      </w:pPr>
      <w:r w:rsidRPr="008A59D7">
        <w:rPr>
          <w:b/>
          <w:bCs/>
          <w:noProof/>
          <w:sz w:val="24"/>
          <w:szCs w:val="24"/>
          <w:lang w:val="lt-LT"/>
        </w:rPr>
        <w:t>VALSTYBINĖS ŽEMĖS NUOMOS MOKESČIO LENGVATŲ TAIKYMAS</w:t>
      </w:r>
    </w:p>
    <w:p w14:paraId="1E6BEBB5" w14:textId="77777777" w:rsidR="003D1C97" w:rsidRPr="008A59D7" w:rsidRDefault="003D1C97" w:rsidP="003D1C97">
      <w:pPr>
        <w:rPr>
          <w:b/>
          <w:bCs/>
          <w:noProof/>
          <w:sz w:val="24"/>
          <w:szCs w:val="24"/>
          <w:lang w:val="lt-LT"/>
        </w:rPr>
      </w:pPr>
    </w:p>
    <w:p w14:paraId="2D3E4111" w14:textId="0D37C203"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 </w:t>
      </w:r>
      <w:r w:rsidRPr="008A59D7">
        <w:rPr>
          <w:noProof/>
          <w:sz w:val="24"/>
          <w:szCs w:val="24"/>
          <w:lang w:val="lt-LT"/>
        </w:rPr>
        <w:t>Nuo valstybinės žemės nuomos mokesčio (nevertinant atitikties Tvarkos aprašo 4</w:t>
      </w:r>
      <w:r w:rsidRPr="008A59D7">
        <w:rPr>
          <w:noProof/>
          <w:color w:val="EE0000"/>
          <w:sz w:val="24"/>
          <w:szCs w:val="24"/>
          <w:lang w:val="lt-LT"/>
        </w:rPr>
        <w:t xml:space="preserve"> </w:t>
      </w:r>
      <w:r w:rsidRPr="008A59D7">
        <w:rPr>
          <w:noProof/>
          <w:sz w:val="24"/>
          <w:szCs w:val="24"/>
          <w:lang w:val="lt-LT"/>
        </w:rPr>
        <w:t>punkte nurodyt</w:t>
      </w:r>
      <w:r w:rsidR="009019C6">
        <w:rPr>
          <w:noProof/>
          <w:sz w:val="24"/>
          <w:szCs w:val="24"/>
          <w:lang w:val="lt-LT"/>
        </w:rPr>
        <w:t>oms</w:t>
      </w:r>
      <w:r w:rsidRPr="008A59D7">
        <w:rPr>
          <w:noProof/>
          <w:sz w:val="24"/>
          <w:szCs w:val="24"/>
          <w:lang w:val="lt-LT"/>
        </w:rPr>
        <w:t xml:space="preserve"> sąlyg</w:t>
      </w:r>
      <w:r w:rsidR="009019C6">
        <w:rPr>
          <w:noProof/>
          <w:sz w:val="24"/>
          <w:szCs w:val="24"/>
          <w:lang w:val="lt-LT"/>
        </w:rPr>
        <w:t>oms</w:t>
      </w:r>
      <w:r w:rsidRPr="008A59D7">
        <w:rPr>
          <w:noProof/>
          <w:sz w:val="24"/>
          <w:szCs w:val="24"/>
          <w:lang w:val="lt-LT"/>
        </w:rPr>
        <w:t xml:space="preserve">) atleidžiami nuomojami valstybinės žemės sklypai (jų dalys), </w:t>
      </w:r>
      <w:r w:rsidR="009019C6">
        <w:rPr>
          <w:noProof/>
          <w:sz w:val="24"/>
          <w:szCs w:val="24"/>
          <w:lang w:val="lt-LT"/>
        </w:rPr>
        <w:t xml:space="preserve">kurie </w:t>
      </w:r>
      <w:r w:rsidRPr="008A59D7">
        <w:rPr>
          <w:noProof/>
          <w:sz w:val="24"/>
          <w:szCs w:val="24"/>
          <w:lang w:val="lt-LT"/>
        </w:rPr>
        <w:t>užimti:</w:t>
      </w:r>
    </w:p>
    <w:p w14:paraId="4852F980"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5.1. </w:t>
      </w:r>
      <w:r w:rsidRPr="008A59D7">
        <w:rPr>
          <w:noProof/>
          <w:sz w:val="24"/>
          <w:szCs w:val="24"/>
          <w:lang w:val="lt-LT"/>
        </w:rPr>
        <w:t>keliais (gatvėmis);</w:t>
      </w:r>
    </w:p>
    <w:p w14:paraId="323A728D"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5.2. </w:t>
      </w:r>
      <w:r w:rsidRPr="008A59D7">
        <w:rPr>
          <w:noProof/>
          <w:sz w:val="24"/>
          <w:szCs w:val="24"/>
          <w:lang w:val="lt-LT"/>
        </w:rPr>
        <w:t>geležinkelių infrastruktūros objektais, geležinkelių stotimis ir joms aptarnauti skirtais statiniais;</w:t>
      </w:r>
    </w:p>
    <w:p w14:paraId="074956E7"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5.3. </w:t>
      </w:r>
      <w:r w:rsidRPr="008A59D7">
        <w:rPr>
          <w:noProof/>
          <w:sz w:val="24"/>
          <w:szCs w:val="24"/>
          <w:lang w:val="lt-LT"/>
        </w:rPr>
        <w:t>elektroninių ryšių infrastruktūros objektais;</w:t>
      </w:r>
    </w:p>
    <w:p w14:paraId="2397A0EE"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lastRenderedPageBreak/>
        <w:t xml:space="preserve">5.4. </w:t>
      </w:r>
      <w:r w:rsidRPr="008A59D7">
        <w:rPr>
          <w:bCs/>
          <w:noProof/>
          <w:sz w:val="24"/>
          <w:szCs w:val="24"/>
          <w:lang w:val="lt-LT" w:eastAsia="lt-LT"/>
        </w:rPr>
        <w:t>energetikos objektais ir jų technologiniais priklausiniais;</w:t>
      </w:r>
    </w:p>
    <w:p w14:paraId="0B05891B"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5.5. </w:t>
      </w:r>
      <w:r w:rsidRPr="008A59D7">
        <w:rPr>
          <w:bCs/>
          <w:noProof/>
          <w:sz w:val="24"/>
          <w:szCs w:val="24"/>
          <w:lang w:val="lt-LT" w:eastAsia="lt-LT"/>
        </w:rPr>
        <w:t xml:space="preserve">visuomenės reikmėms skirtais inžineriniais statiniais </w:t>
      </w:r>
      <w:r w:rsidRPr="008A59D7">
        <w:rPr>
          <w:noProof/>
          <w:sz w:val="24"/>
          <w:szCs w:val="24"/>
          <w:lang w:val="lt-LT"/>
        </w:rPr>
        <w:t>(vandentiekio, nuotekų, šildymo tinklais ir jų sanitarinių zonų žemė);</w:t>
      </w:r>
    </w:p>
    <w:p w14:paraId="6E697E96" w14:textId="037CA25D"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5.6. </w:t>
      </w:r>
      <w:r w:rsidRPr="008A59D7">
        <w:rPr>
          <w:noProof/>
          <w:sz w:val="24"/>
          <w:szCs w:val="24"/>
          <w:lang w:val="lt-LT"/>
        </w:rPr>
        <w:t>Savivaldybės infrastruktūra ir jai aptarnauti skirtais statiniais, kai savininkas ar valdytojas yra Savivaldybė arba Savivaldybės įstaiga</w:t>
      </w:r>
      <w:r w:rsidR="009019C6">
        <w:rPr>
          <w:noProof/>
          <w:sz w:val="24"/>
          <w:szCs w:val="24"/>
          <w:lang w:val="lt-LT"/>
        </w:rPr>
        <w:t xml:space="preserve"> </w:t>
      </w:r>
      <w:r w:rsidRPr="008A59D7">
        <w:rPr>
          <w:noProof/>
          <w:sz w:val="24"/>
          <w:szCs w:val="24"/>
          <w:lang w:val="lt-LT"/>
        </w:rPr>
        <w:t>/ įmonė;</w:t>
      </w:r>
    </w:p>
    <w:p w14:paraId="602A4005"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5.7. </w:t>
      </w:r>
      <w:r w:rsidRPr="008A59D7">
        <w:rPr>
          <w:noProof/>
          <w:sz w:val="24"/>
          <w:szCs w:val="24"/>
          <w:lang w:val="lt-LT"/>
        </w:rPr>
        <w:t>statiniais, skirtais krašto apsaugos sistemos institucijų funkcijoms atlikti, statomais krašto apsaugos tikslams skirtose teritorijose;</w:t>
      </w:r>
    </w:p>
    <w:p w14:paraId="4FE6DFA6"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5.8. </w:t>
      </w:r>
      <w:r w:rsidRPr="008A59D7">
        <w:rPr>
          <w:noProof/>
          <w:sz w:val="24"/>
          <w:szCs w:val="24"/>
          <w:lang w:val="lt-LT"/>
        </w:rPr>
        <w:t>statiniais, skirtais užsienio valstybių diplomatinėms atstovybėms ir konsulinėms įstaigoms, Europos Sąjungos institucijoms, jų įsteigtoms įstaigoms, tarptautinėms organizacijoms ir jų atstovybėms, kurios naudojasi privilegijomis ir imunitetais pagal Lietuvos Respublikos tarptautines sutartis ir kitus teisės aktus.</w:t>
      </w:r>
    </w:p>
    <w:p w14:paraId="671EC95B" w14:textId="2B273101" w:rsidR="003D1C97" w:rsidRPr="008A59D7" w:rsidRDefault="003D1C97" w:rsidP="003D1C97">
      <w:pPr>
        <w:ind w:firstLine="851"/>
        <w:jc w:val="both"/>
        <w:rPr>
          <w:noProof/>
          <w:sz w:val="24"/>
          <w:szCs w:val="24"/>
          <w:lang w:val="lt-LT"/>
        </w:rPr>
      </w:pPr>
      <w:r w:rsidRPr="008A59D7">
        <w:rPr>
          <w:rFonts w:eastAsia="Courier New"/>
          <w:noProof/>
          <w:sz w:val="24"/>
          <w:szCs w:val="24"/>
          <w:lang w:val="lt-LT"/>
        </w:rPr>
        <w:t xml:space="preserve">6. </w:t>
      </w:r>
      <w:r w:rsidRPr="008A59D7">
        <w:rPr>
          <w:noProof/>
          <w:sz w:val="24"/>
          <w:szCs w:val="24"/>
          <w:lang w:val="lt-LT"/>
        </w:rPr>
        <w:t>Statiniams, nenurodytiems Tvarkos aprašo 5 punkte, eksploatuoti nuomojamiems žemės sklypams (jų dalims) valstybinės žemės nuomos mokesčio lengvatos suteikiamos pagal pateiktus prašymus ir vertinam</w:t>
      </w:r>
      <w:r w:rsidR="009019C6">
        <w:rPr>
          <w:noProof/>
          <w:sz w:val="24"/>
          <w:szCs w:val="24"/>
          <w:lang w:val="lt-LT"/>
        </w:rPr>
        <w:t>a</w:t>
      </w:r>
      <w:r w:rsidRPr="008A59D7">
        <w:rPr>
          <w:noProof/>
          <w:sz w:val="24"/>
          <w:szCs w:val="24"/>
          <w:lang w:val="lt-LT"/>
        </w:rPr>
        <w:t xml:space="preserve"> pagal šiuos kriterijus (maksimalus balų skaičius – 32 balai):</w:t>
      </w:r>
    </w:p>
    <w:p w14:paraId="231F9109" w14:textId="77777777" w:rsidR="003D1C97" w:rsidRPr="008A59D7" w:rsidRDefault="003D1C97" w:rsidP="003D1C97">
      <w:pPr>
        <w:ind w:firstLine="851"/>
        <w:jc w:val="both"/>
        <w:rPr>
          <w:rFonts w:eastAsia="Courier New"/>
          <w:noProof/>
          <w:sz w:val="24"/>
          <w:szCs w:val="24"/>
          <w:lang w:val="lt-LT"/>
        </w:rPr>
      </w:pPr>
      <w:r w:rsidRPr="008A59D7">
        <w:rPr>
          <w:noProof/>
          <w:sz w:val="24"/>
          <w:szCs w:val="24"/>
          <w:lang w:val="lt-LT"/>
        </w:rPr>
        <w:t>6.1. pagal</w:t>
      </w:r>
      <w:r w:rsidRPr="008A59D7">
        <w:rPr>
          <w:rFonts w:eastAsia="Courier New"/>
          <w:noProof/>
          <w:sz w:val="24"/>
          <w:szCs w:val="24"/>
          <w:lang w:val="lt-LT"/>
        </w:rPr>
        <w:t xml:space="preserve"> statinio kategoriją:</w:t>
      </w:r>
    </w:p>
    <w:p w14:paraId="0D0BCC1B"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6.1.1. daugiabučių namų atnaujinimas (modernizavimas) pagal Lietuvos Respublikos valstybės paramos daugiabučiams namams atnaujinti (modernizuoti) įstatymą – 15 balų;</w:t>
      </w:r>
    </w:p>
    <w:p w14:paraId="18A1E660" w14:textId="015A4752"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6.1.2. </w:t>
      </w:r>
      <w:r w:rsidRPr="008A59D7">
        <w:rPr>
          <w:noProof/>
          <w:sz w:val="24"/>
          <w:szCs w:val="24"/>
          <w:lang w:val="lt-LT"/>
        </w:rPr>
        <w:t>atsinaujinančių išteklių energetikos plėtros projektas, vykdomas atsinaujinančių išteklių energijos bendrijos ir jos narių, kai dalininkų ar dalyvių susirinkime Savivaldybei, Savivaldybių įstaigoms</w:t>
      </w:r>
      <w:r w:rsidR="009019C6">
        <w:rPr>
          <w:noProof/>
          <w:sz w:val="24"/>
          <w:szCs w:val="24"/>
          <w:lang w:val="lt-LT"/>
        </w:rPr>
        <w:t xml:space="preserve"> </w:t>
      </w:r>
      <w:r w:rsidRPr="008A59D7">
        <w:rPr>
          <w:noProof/>
          <w:sz w:val="24"/>
          <w:szCs w:val="24"/>
          <w:lang w:val="lt-LT"/>
        </w:rPr>
        <w:t>/ įmonėms priklauso daugiau kaip 51 procento balsų dauguma, o šių bendrijų pagrindinė paskirtis – plėtoti energijos iš atsinaujinančių energijos išteklių gamybos įrenginius, mažinant energijos nepriteklių ir (ar) teikti naudą pažeidžiamiems vartotojams – 15 balų;</w:t>
      </w:r>
    </w:p>
    <w:p w14:paraId="160FBE0E" w14:textId="77777777" w:rsidR="003D1C97" w:rsidRPr="008A59D7" w:rsidRDefault="003D1C97" w:rsidP="003D1C97">
      <w:pPr>
        <w:ind w:firstLine="851"/>
        <w:jc w:val="both"/>
        <w:rPr>
          <w:noProof/>
          <w:sz w:val="24"/>
          <w:szCs w:val="24"/>
          <w:lang w:val="lt-LT"/>
        </w:rPr>
      </w:pPr>
      <w:r w:rsidRPr="008A59D7">
        <w:rPr>
          <w:rFonts w:eastAsia="Courier New"/>
          <w:noProof/>
          <w:sz w:val="24"/>
          <w:szCs w:val="24"/>
          <w:lang w:val="lt-LT"/>
        </w:rPr>
        <w:t>6.1.3.</w:t>
      </w:r>
      <w:r w:rsidRPr="008A59D7">
        <w:rPr>
          <w:noProof/>
          <w:sz w:val="24"/>
          <w:szCs w:val="24"/>
          <w:lang w:val="lt-LT"/>
        </w:rPr>
        <w:t xml:space="preserve"> valstybei svarbaus projekto statinys (-iai) ir (ar) valstybei svarbiam projektui įgyvendinti skirtas statinys (-iai) valstybei svarbaus projekto teritorijoje, kurios ribas nustato Vyriausybė – 12 balų;</w:t>
      </w:r>
    </w:p>
    <w:p w14:paraId="74FAD601" w14:textId="06F8FB8A"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6.1.4. </w:t>
      </w:r>
      <w:r w:rsidRPr="008A59D7">
        <w:rPr>
          <w:noProof/>
          <w:sz w:val="24"/>
          <w:szCs w:val="24"/>
          <w:lang w:val="lt-LT"/>
        </w:rPr>
        <w:t>Savivaldybės infrastruktūra ir jai aptarnauti skirti statiniai, kai savininkas ar valdytojas nėra Savivaldybė arba Savivaldybės įstaiga</w:t>
      </w:r>
      <w:r w:rsidR="002B4822">
        <w:rPr>
          <w:noProof/>
          <w:sz w:val="24"/>
          <w:szCs w:val="24"/>
          <w:lang w:val="lt-LT"/>
        </w:rPr>
        <w:t xml:space="preserve"> </w:t>
      </w:r>
      <w:r w:rsidRPr="008A59D7">
        <w:rPr>
          <w:noProof/>
          <w:sz w:val="24"/>
          <w:szCs w:val="24"/>
          <w:lang w:val="lt-LT"/>
        </w:rPr>
        <w:t>/ įmonė – 10 balų;</w:t>
      </w:r>
    </w:p>
    <w:p w14:paraId="55F0EA09"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6.1.5. </w:t>
      </w:r>
      <w:r w:rsidRPr="008A59D7">
        <w:rPr>
          <w:noProof/>
          <w:sz w:val="24"/>
          <w:szCs w:val="24"/>
          <w:lang w:val="lt-LT"/>
        </w:rPr>
        <w:t>susisiekimo ir inžinerinių komunikacijų aptarnavimo objektas (-ai) susisiekimo ir inžinerinių tinklų koridorių teritorijose – 10 balų;</w:t>
      </w:r>
    </w:p>
    <w:p w14:paraId="164F36E9" w14:textId="77777777" w:rsidR="003D1C97" w:rsidRPr="008A59D7" w:rsidRDefault="003D1C97" w:rsidP="003D1C97">
      <w:pPr>
        <w:ind w:firstLine="851"/>
        <w:jc w:val="both"/>
        <w:rPr>
          <w:noProof/>
          <w:sz w:val="24"/>
          <w:szCs w:val="24"/>
          <w:lang w:val="lt-LT"/>
        </w:rPr>
      </w:pPr>
      <w:r w:rsidRPr="008A59D7">
        <w:rPr>
          <w:noProof/>
          <w:sz w:val="24"/>
          <w:szCs w:val="24"/>
          <w:lang w:val="lt-LT"/>
        </w:rPr>
        <w:t>6.1.6. kiti statiniai, finansuojami valstybės biudžeto lėšomis – 8 balai;</w:t>
      </w:r>
    </w:p>
    <w:p w14:paraId="77FA41BD"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6.2. </w:t>
      </w:r>
      <w:r w:rsidRPr="008A59D7">
        <w:rPr>
          <w:noProof/>
          <w:sz w:val="24"/>
          <w:szCs w:val="24"/>
          <w:lang w:val="lt-LT"/>
        </w:rPr>
        <w:t>pagal sukuriamų darbo vietų skaičių (darbo vietų, kurios bus sukurtos statinio eksploatavimo metu, skaičius):</w:t>
      </w:r>
    </w:p>
    <w:p w14:paraId="56B8D93C" w14:textId="34CF7B01" w:rsidR="003D1C97" w:rsidRPr="008A59D7" w:rsidRDefault="003D1C97" w:rsidP="003D1C97">
      <w:pPr>
        <w:ind w:firstLine="851"/>
        <w:jc w:val="both"/>
        <w:rPr>
          <w:noProof/>
          <w:sz w:val="24"/>
          <w:szCs w:val="24"/>
          <w:lang w:val="lt-LT"/>
        </w:rPr>
      </w:pPr>
      <w:r w:rsidRPr="008A59D7">
        <w:rPr>
          <w:noProof/>
          <w:sz w:val="24"/>
          <w:szCs w:val="24"/>
          <w:lang w:val="lt-LT"/>
        </w:rPr>
        <w:t>6.2.1. daugiau kaip 10 darbo vietų – 5 balai;</w:t>
      </w:r>
    </w:p>
    <w:p w14:paraId="0C72AA18" w14:textId="57F3E4B4" w:rsidR="003D1C97" w:rsidRPr="008A59D7" w:rsidRDefault="003D1C97" w:rsidP="003D1C97">
      <w:pPr>
        <w:ind w:firstLine="851"/>
        <w:jc w:val="both"/>
        <w:rPr>
          <w:noProof/>
          <w:sz w:val="24"/>
          <w:szCs w:val="24"/>
          <w:lang w:val="lt-LT"/>
        </w:rPr>
      </w:pPr>
      <w:r w:rsidRPr="008A59D7">
        <w:rPr>
          <w:noProof/>
          <w:sz w:val="24"/>
          <w:szCs w:val="24"/>
          <w:lang w:val="lt-LT"/>
        </w:rPr>
        <w:t>6.2.2. 5–10 darbo vietų – 4 balai;</w:t>
      </w:r>
    </w:p>
    <w:p w14:paraId="25F3FF49" w14:textId="6029998A" w:rsidR="003D1C97" w:rsidRPr="008A59D7" w:rsidRDefault="003D1C97" w:rsidP="003D1C97">
      <w:pPr>
        <w:ind w:firstLine="851"/>
        <w:jc w:val="both"/>
        <w:rPr>
          <w:noProof/>
          <w:sz w:val="24"/>
          <w:szCs w:val="24"/>
          <w:lang w:val="lt-LT"/>
        </w:rPr>
      </w:pPr>
      <w:r w:rsidRPr="008A59D7">
        <w:rPr>
          <w:noProof/>
          <w:sz w:val="24"/>
          <w:szCs w:val="24"/>
          <w:lang w:val="lt-LT"/>
        </w:rPr>
        <w:t xml:space="preserve">6.2.3. </w:t>
      </w:r>
      <w:r w:rsidR="00C62D23">
        <w:rPr>
          <w:noProof/>
          <w:sz w:val="24"/>
          <w:szCs w:val="24"/>
          <w:lang w:val="lt-LT"/>
        </w:rPr>
        <w:t>3</w:t>
      </w:r>
      <w:r w:rsidRPr="008A59D7">
        <w:rPr>
          <w:noProof/>
          <w:sz w:val="24"/>
          <w:szCs w:val="24"/>
          <w:lang w:val="lt-LT"/>
        </w:rPr>
        <w:t>–5 darbo viet</w:t>
      </w:r>
      <w:r w:rsidR="002B4822">
        <w:rPr>
          <w:noProof/>
          <w:sz w:val="24"/>
          <w:szCs w:val="24"/>
          <w:lang w:val="lt-LT"/>
        </w:rPr>
        <w:t>os</w:t>
      </w:r>
      <w:r w:rsidRPr="008A59D7">
        <w:rPr>
          <w:noProof/>
          <w:sz w:val="24"/>
          <w:szCs w:val="24"/>
          <w:lang w:val="lt-LT"/>
        </w:rPr>
        <w:t xml:space="preserve"> – 3 balai;</w:t>
      </w:r>
    </w:p>
    <w:p w14:paraId="1C955F93" w14:textId="51C58310" w:rsidR="003D1C97" w:rsidRPr="008A59D7" w:rsidRDefault="003D1C97" w:rsidP="003D1C97">
      <w:pPr>
        <w:ind w:firstLine="851"/>
        <w:jc w:val="both"/>
        <w:rPr>
          <w:noProof/>
          <w:sz w:val="24"/>
          <w:szCs w:val="24"/>
          <w:lang w:val="lt-LT"/>
        </w:rPr>
      </w:pPr>
      <w:r w:rsidRPr="008A59D7">
        <w:rPr>
          <w:noProof/>
          <w:sz w:val="24"/>
          <w:szCs w:val="24"/>
          <w:lang w:val="lt-LT"/>
        </w:rPr>
        <w:t xml:space="preserve">6.2.4. </w:t>
      </w:r>
      <w:r w:rsidR="00C62D23">
        <w:rPr>
          <w:noProof/>
          <w:sz w:val="24"/>
          <w:szCs w:val="24"/>
          <w:lang w:val="lt-LT"/>
        </w:rPr>
        <w:t>2</w:t>
      </w:r>
      <w:r w:rsidR="002B4822">
        <w:rPr>
          <w:noProof/>
          <w:sz w:val="24"/>
          <w:szCs w:val="24"/>
          <w:lang w:val="lt-LT"/>
        </w:rPr>
        <w:t>–</w:t>
      </w:r>
      <w:r w:rsidR="00C62D23">
        <w:rPr>
          <w:noProof/>
          <w:sz w:val="24"/>
          <w:szCs w:val="24"/>
          <w:lang w:val="lt-LT"/>
        </w:rPr>
        <w:t>3</w:t>
      </w:r>
      <w:r w:rsidRPr="008A59D7">
        <w:rPr>
          <w:noProof/>
          <w:sz w:val="24"/>
          <w:szCs w:val="24"/>
          <w:lang w:val="lt-LT"/>
        </w:rPr>
        <w:t xml:space="preserve"> darbo viet</w:t>
      </w:r>
      <w:r w:rsidR="002B4822">
        <w:rPr>
          <w:noProof/>
          <w:sz w:val="24"/>
          <w:szCs w:val="24"/>
          <w:lang w:val="lt-LT"/>
        </w:rPr>
        <w:t>os</w:t>
      </w:r>
      <w:r w:rsidRPr="008A59D7">
        <w:rPr>
          <w:noProof/>
          <w:sz w:val="24"/>
          <w:szCs w:val="24"/>
          <w:lang w:val="lt-LT"/>
        </w:rPr>
        <w:t xml:space="preserve"> – 2 balai;</w:t>
      </w:r>
    </w:p>
    <w:p w14:paraId="29804BE4" w14:textId="207F9C37" w:rsidR="003D1C97" w:rsidRPr="008A59D7" w:rsidRDefault="003D1C97" w:rsidP="003D1C97">
      <w:pPr>
        <w:ind w:firstLine="851"/>
        <w:jc w:val="both"/>
        <w:rPr>
          <w:noProof/>
          <w:sz w:val="24"/>
          <w:szCs w:val="24"/>
          <w:lang w:val="lt-LT"/>
        </w:rPr>
      </w:pPr>
      <w:r w:rsidRPr="008A59D7">
        <w:rPr>
          <w:noProof/>
          <w:sz w:val="24"/>
          <w:szCs w:val="24"/>
          <w:lang w:val="lt-LT"/>
        </w:rPr>
        <w:t>6.2.5. 1–2 darbo vietos – 1 balas;</w:t>
      </w:r>
    </w:p>
    <w:p w14:paraId="39EC3A3A" w14:textId="4C19AE9C" w:rsidR="003D1C97" w:rsidRPr="008A59D7" w:rsidRDefault="003D1C97" w:rsidP="003D1C97">
      <w:pPr>
        <w:ind w:firstLine="851"/>
        <w:jc w:val="both"/>
        <w:rPr>
          <w:noProof/>
          <w:sz w:val="24"/>
          <w:szCs w:val="24"/>
          <w:lang w:val="lt-LT"/>
        </w:rPr>
      </w:pPr>
      <w:r w:rsidRPr="008A59D7">
        <w:rPr>
          <w:noProof/>
          <w:sz w:val="24"/>
          <w:szCs w:val="24"/>
          <w:lang w:val="lt-LT"/>
        </w:rPr>
        <w:t>6.2.6. nesukuriama darbo vietų (infrastruktūra be darbuotojų, pvz., susisiekimo objektai) – 1 bal</w:t>
      </w:r>
      <w:r w:rsidR="002B4822">
        <w:rPr>
          <w:noProof/>
          <w:sz w:val="24"/>
          <w:szCs w:val="24"/>
          <w:lang w:val="lt-LT"/>
        </w:rPr>
        <w:t>as</w:t>
      </w:r>
      <w:r w:rsidRPr="008A59D7">
        <w:rPr>
          <w:noProof/>
          <w:sz w:val="24"/>
          <w:szCs w:val="24"/>
          <w:lang w:val="lt-LT"/>
        </w:rPr>
        <w:t>;</w:t>
      </w:r>
    </w:p>
    <w:p w14:paraId="36829917" w14:textId="77777777" w:rsidR="003D1C97" w:rsidRPr="008A59D7" w:rsidRDefault="003D1C97" w:rsidP="003D1C97">
      <w:pPr>
        <w:ind w:firstLine="851"/>
        <w:jc w:val="both"/>
        <w:rPr>
          <w:noProof/>
          <w:sz w:val="24"/>
          <w:szCs w:val="24"/>
          <w:lang w:val="lt-LT"/>
        </w:rPr>
      </w:pPr>
      <w:r w:rsidRPr="008A59D7">
        <w:rPr>
          <w:rFonts w:eastAsia="Courier New"/>
          <w:noProof/>
          <w:sz w:val="24"/>
          <w:szCs w:val="24"/>
          <w:lang w:val="lt-LT"/>
        </w:rPr>
        <w:t xml:space="preserve">6.3. </w:t>
      </w:r>
      <w:r w:rsidRPr="008A59D7">
        <w:rPr>
          <w:noProof/>
          <w:sz w:val="24"/>
          <w:szCs w:val="24"/>
          <w:lang w:val="lt-LT"/>
        </w:rPr>
        <w:t>pagal investicijų dydį (bendras investicijų į statinio statybą, rekonstravimą ar atnaujinimą (modernizavimą) dydis):</w:t>
      </w:r>
    </w:p>
    <w:p w14:paraId="4B37CEE9" w14:textId="061F5292" w:rsidR="003D1C97" w:rsidRPr="008A59D7" w:rsidRDefault="003D1C97" w:rsidP="003D1C97">
      <w:pPr>
        <w:ind w:firstLine="851"/>
        <w:jc w:val="both"/>
        <w:rPr>
          <w:noProof/>
          <w:sz w:val="24"/>
          <w:szCs w:val="24"/>
          <w:lang w:val="lt-LT"/>
        </w:rPr>
      </w:pPr>
      <w:r w:rsidRPr="008A59D7">
        <w:rPr>
          <w:noProof/>
          <w:sz w:val="24"/>
          <w:szCs w:val="24"/>
          <w:lang w:val="lt-LT"/>
        </w:rPr>
        <w:t>6.3.1. daugiau kaip 100 000 Eur – 12 balų;</w:t>
      </w:r>
    </w:p>
    <w:p w14:paraId="3709AC64" w14:textId="4C63AFAB" w:rsidR="003D1C97" w:rsidRPr="008A59D7" w:rsidRDefault="003D1C97" w:rsidP="003D1C97">
      <w:pPr>
        <w:ind w:firstLine="851"/>
        <w:jc w:val="both"/>
        <w:rPr>
          <w:noProof/>
          <w:sz w:val="24"/>
          <w:szCs w:val="24"/>
          <w:lang w:val="lt-LT"/>
        </w:rPr>
      </w:pPr>
      <w:r w:rsidRPr="008A59D7">
        <w:rPr>
          <w:noProof/>
          <w:sz w:val="24"/>
          <w:szCs w:val="24"/>
          <w:lang w:val="lt-LT"/>
        </w:rPr>
        <w:t>6.3.2. 50 001–100 000 Eur – 10 balų;</w:t>
      </w:r>
    </w:p>
    <w:p w14:paraId="092759D0" w14:textId="4FCA3FDC" w:rsidR="003D1C97" w:rsidRPr="008A59D7" w:rsidRDefault="003D1C97" w:rsidP="003D1C97">
      <w:pPr>
        <w:ind w:firstLine="851"/>
        <w:jc w:val="both"/>
        <w:rPr>
          <w:noProof/>
          <w:sz w:val="24"/>
          <w:szCs w:val="24"/>
          <w:lang w:val="lt-LT"/>
        </w:rPr>
      </w:pPr>
      <w:r w:rsidRPr="008A59D7">
        <w:rPr>
          <w:noProof/>
          <w:sz w:val="24"/>
          <w:szCs w:val="24"/>
          <w:lang w:val="lt-LT"/>
        </w:rPr>
        <w:t>6.3.3. 10 001–50 000 Eur – 8 balai;</w:t>
      </w:r>
    </w:p>
    <w:p w14:paraId="45AD401A" w14:textId="02B66CC9" w:rsidR="003D1C97" w:rsidRPr="008A59D7" w:rsidRDefault="003D1C97" w:rsidP="003D1C97">
      <w:pPr>
        <w:ind w:firstLine="851"/>
        <w:jc w:val="both"/>
        <w:rPr>
          <w:noProof/>
          <w:sz w:val="24"/>
          <w:szCs w:val="24"/>
          <w:lang w:val="lt-LT"/>
        </w:rPr>
      </w:pPr>
      <w:r w:rsidRPr="008A59D7">
        <w:rPr>
          <w:noProof/>
          <w:sz w:val="24"/>
          <w:szCs w:val="24"/>
          <w:lang w:val="lt-LT"/>
        </w:rPr>
        <w:t>6.3.4. 5 001–10 000 Eur – 6 balai;</w:t>
      </w:r>
    </w:p>
    <w:p w14:paraId="2281007C" w14:textId="1D00BFA1" w:rsidR="003D1C97" w:rsidRPr="008A59D7" w:rsidRDefault="003D1C97" w:rsidP="003D1C97">
      <w:pPr>
        <w:ind w:firstLine="851"/>
        <w:jc w:val="both"/>
        <w:rPr>
          <w:noProof/>
          <w:sz w:val="24"/>
          <w:szCs w:val="24"/>
          <w:lang w:val="lt-LT"/>
        </w:rPr>
      </w:pPr>
      <w:r w:rsidRPr="008A59D7">
        <w:rPr>
          <w:noProof/>
          <w:sz w:val="24"/>
          <w:szCs w:val="24"/>
          <w:lang w:val="lt-LT"/>
        </w:rPr>
        <w:t>6.3.5. iki 5 000 Eur – 4 balai.</w:t>
      </w:r>
    </w:p>
    <w:p w14:paraId="49FC631F" w14:textId="77777777" w:rsidR="003D1C97" w:rsidRPr="008A59D7" w:rsidRDefault="003D1C97" w:rsidP="003D1C97">
      <w:pPr>
        <w:ind w:firstLine="851"/>
        <w:jc w:val="both"/>
        <w:rPr>
          <w:noProof/>
          <w:sz w:val="24"/>
          <w:szCs w:val="24"/>
          <w:lang w:val="lt-LT"/>
        </w:rPr>
      </w:pPr>
      <w:r w:rsidRPr="008A59D7">
        <w:rPr>
          <w:rFonts w:eastAsia="Courier New"/>
          <w:noProof/>
          <w:sz w:val="24"/>
          <w:szCs w:val="24"/>
          <w:lang w:val="lt-LT"/>
        </w:rPr>
        <w:t>7. Valstybinės ž</w:t>
      </w:r>
      <w:r w:rsidRPr="008A59D7">
        <w:rPr>
          <w:noProof/>
          <w:sz w:val="24"/>
          <w:szCs w:val="24"/>
          <w:lang w:val="lt-LT"/>
        </w:rPr>
        <w:t>emės nuomos mokesčio lengvatos dydis statiniams, vertintiems pagal Tvarkos aprašo 6 punktą, nustatomas pagal suminį surinktų balų skaičių:</w:t>
      </w:r>
    </w:p>
    <w:p w14:paraId="43356B20" w14:textId="77777777" w:rsidR="003D1C97" w:rsidRPr="008A59D7" w:rsidRDefault="003D1C97" w:rsidP="003D1C97">
      <w:pPr>
        <w:ind w:firstLine="851"/>
        <w:jc w:val="both"/>
        <w:rPr>
          <w:rFonts w:eastAsia="Courier New"/>
          <w:noProof/>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2"/>
        <w:gridCol w:w="3748"/>
        <w:gridCol w:w="3578"/>
      </w:tblGrid>
      <w:tr w:rsidR="003D1C97" w:rsidRPr="008A59D7" w14:paraId="1D441618" w14:textId="77777777" w:rsidTr="00D8720D">
        <w:tc>
          <w:tcPr>
            <w:tcW w:w="2302" w:type="dxa"/>
            <w:tcBorders>
              <w:top w:val="single" w:sz="4" w:space="0" w:color="auto"/>
              <w:left w:val="single" w:sz="4" w:space="0" w:color="auto"/>
              <w:bottom w:val="single" w:sz="4" w:space="0" w:color="auto"/>
              <w:right w:val="single" w:sz="4" w:space="0" w:color="auto"/>
            </w:tcBorders>
            <w:hideMark/>
          </w:tcPr>
          <w:p w14:paraId="72738070" w14:textId="77777777" w:rsidR="003D1C97" w:rsidRPr="008A59D7" w:rsidRDefault="003D1C97" w:rsidP="00D8720D">
            <w:pPr>
              <w:rPr>
                <w:noProof/>
                <w:sz w:val="24"/>
                <w:szCs w:val="24"/>
                <w:lang w:val="lt-LT"/>
              </w:rPr>
            </w:pPr>
            <w:r w:rsidRPr="008A59D7">
              <w:rPr>
                <w:rFonts w:eastAsia="Arial"/>
                <w:noProof/>
                <w:sz w:val="24"/>
                <w:szCs w:val="24"/>
                <w:lang w:val="lt-LT"/>
              </w:rPr>
              <w:t>27–32 balai</w:t>
            </w:r>
          </w:p>
        </w:tc>
        <w:tc>
          <w:tcPr>
            <w:tcW w:w="3748" w:type="dxa"/>
            <w:tcBorders>
              <w:top w:val="single" w:sz="4" w:space="0" w:color="auto"/>
              <w:left w:val="single" w:sz="4" w:space="0" w:color="auto"/>
              <w:bottom w:val="single" w:sz="4" w:space="0" w:color="auto"/>
              <w:right w:val="single" w:sz="4" w:space="0" w:color="auto"/>
            </w:tcBorders>
            <w:hideMark/>
          </w:tcPr>
          <w:p w14:paraId="54134345" w14:textId="77777777" w:rsidR="003D1C97" w:rsidRPr="008A59D7" w:rsidRDefault="003D1C97" w:rsidP="00D8720D">
            <w:pPr>
              <w:rPr>
                <w:noProof/>
                <w:sz w:val="24"/>
                <w:szCs w:val="24"/>
                <w:lang w:val="lt-LT"/>
              </w:rPr>
            </w:pPr>
            <w:r w:rsidRPr="008A59D7">
              <w:rPr>
                <w:rFonts w:eastAsia="Arial"/>
                <w:noProof/>
                <w:sz w:val="24"/>
                <w:szCs w:val="24"/>
                <w:lang w:val="lt-LT"/>
              </w:rPr>
              <w:t>100 proc. atleidimas nuo mokesčio</w:t>
            </w:r>
          </w:p>
        </w:tc>
        <w:tc>
          <w:tcPr>
            <w:tcW w:w="3578" w:type="dxa"/>
            <w:tcBorders>
              <w:top w:val="single" w:sz="4" w:space="0" w:color="auto"/>
              <w:left w:val="single" w:sz="4" w:space="0" w:color="auto"/>
              <w:bottom w:val="single" w:sz="4" w:space="0" w:color="auto"/>
              <w:right w:val="single" w:sz="4" w:space="0" w:color="auto"/>
            </w:tcBorders>
            <w:hideMark/>
          </w:tcPr>
          <w:p w14:paraId="02088E34" w14:textId="77777777" w:rsidR="003D1C97" w:rsidRPr="008A59D7" w:rsidRDefault="003D1C97" w:rsidP="00D8720D">
            <w:pPr>
              <w:rPr>
                <w:noProof/>
                <w:sz w:val="24"/>
                <w:szCs w:val="24"/>
                <w:lang w:val="lt-LT"/>
              </w:rPr>
            </w:pPr>
            <w:r w:rsidRPr="008A59D7">
              <w:rPr>
                <w:noProof/>
                <w:sz w:val="24"/>
                <w:szCs w:val="24"/>
                <w:lang w:val="lt-LT"/>
              </w:rPr>
              <w:t>Nuomos mokestis nemokamas</w:t>
            </w:r>
          </w:p>
        </w:tc>
      </w:tr>
      <w:tr w:rsidR="003D1C97" w:rsidRPr="008A59D7" w14:paraId="4ABF175C" w14:textId="77777777" w:rsidTr="00D8720D">
        <w:tc>
          <w:tcPr>
            <w:tcW w:w="2302" w:type="dxa"/>
            <w:tcBorders>
              <w:top w:val="single" w:sz="4" w:space="0" w:color="auto"/>
              <w:left w:val="single" w:sz="4" w:space="0" w:color="auto"/>
              <w:bottom w:val="single" w:sz="4" w:space="0" w:color="auto"/>
              <w:right w:val="single" w:sz="4" w:space="0" w:color="auto"/>
            </w:tcBorders>
            <w:hideMark/>
          </w:tcPr>
          <w:p w14:paraId="581048D9" w14:textId="77777777" w:rsidR="003D1C97" w:rsidRPr="008A59D7" w:rsidRDefault="003D1C97" w:rsidP="00D8720D">
            <w:pPr>
              <w:rPr>
                <w:noProof/>
                <w:sz w:val="24"/>
                <w:szCs w:val="24"/>
                <w:lang w:val="lt-LT"/>
              </w:rPr>
            </w:pPr>
            <w:r w:rsidRPr="008A59D7">
              <w:rPr>
                <w:rFonts w:eastAsia="Arial"/>
                <w:noProof/>
                <w:sz w:val="24"/>
                <w:szCs w:val="24"/>
                <w:lang w:val="lt-LT"/>
              </w:rPr>
              <w:t>16–26 balai</w:t>
            </w:r>
          </w:p>
        </w:tc>
        <w:tc>
          <w:tcPr>
            <w:tcW w:w="3748" w:type="dxa"/>
            <w:tcBorders>
              <w:top w:val="single" w:sz="4" w:space="0" w:color="auto"/>
              <w:left w:val="single" w:sz="4" w:space="0" w:color="auto"/>
              <w:bottom w:val="single" w:sz="4" w:space="0" w:color="auto"/>
              <w:right w:val="single" w:sz="4" w:space="0" w:color="auto"/>
            </w:tcBorders>
            <w:hideMark/>
          </w:tcPr>
          <w:p w14:paraId="03C78B2C" w14:textId="77777777" w:rsidR="003D1C97" w:rsidRPr="008A59D7" w:rsidRDefault="003D1C97" w:rsidP="00D8720D">
            <w:pPr>
              <w:rPr>
                <w:noProof/>
                <w:sz w:val="24"/>
                <w:szCs w:val="24"/>
                <w:lang w:val="lt-LT"/>
              </w:rPr>
            </w:pPr>
            <w:r w:rsidRPr="008A59D7">
              <w:rPr>
                <w:rFonts w:eastAsia="Arial"/>
                <w:noProof/>
                <w:sz w:val="24"/>
                <w:szCs w:val="24"/>
                <w:lang w:val="lt-LT"/>
              </w:rPr>
              <w:t>50 proc. mažinimas</w:t>
            </w:r>
          </w:p>
        </w:tc>
        <w:tc>
          <w:tcPr>
            <w:tcW w:w="3578" w:type="dxa"/>
            <w:tcBorders>
              <w:top w:val="single" w:sz="4" w:space="0" w:color="auto"/>
              <w:left w:val="single" w:sz="4" w:space="0" w:color="auto"/>
              <w:bottom w:val="single" w:sz="4" w:space="0" w:color="auto"/>
              <w:right w:val="single" w:sz="4" w:space="0" w:color="auto"/>
            </w:tcBorders>
            <w:hideMark/>
          </w:tcPr>
          <w:p w14:paraId="1932BE66" w14:textId="77777777" w:rsidR="003D1C97" w:rsidRPr="008A59D7" w:rsidRDefault="003D1C97" w:rsidP="00D8720D">
            <w:pPr>
              <w:rPr>
                <w:noProof/>
                <w:sz w:val="24"/>
                <w:szCs w:val="24"/>
                <w:lang w:val="lt-LT"/>
              </w:rPr>
            </w:pPr>
            <w:r w:rsidRPr="008A59D7">
              <w:rPr>
                <w:rFonts w:eastAsia="Arial"/>
                <w:noProof/>
                <w:sz w:val="24"/>
                <w:szCs w:val="24"/>
                <w:lang w:val="lt-LT"/>
              </w:rPr>
              <w:t>Mokama 50 proc. nuomos mokesčio</w:t>
            </w:r>
          </w:p>
        </w:tc>
      </w:tr>
      <w:tr w:rsidR="003D1C97" w:rsidRPr="008A59D7" w14:paraId="07F3F850" w14:textId="77777777" w:rsidTr="00D8720D">
        <w:tc>
          <w:tcPr>
            <w:tcW w:w="2302" w:type="dxa"/>
            <w:tcBorders>
              <w:top w:val="single" w:sz="4" w:space="0" w:color="auto"/>
              <w:left w:val="single" w:sz="4" w:space="0" w:color="auto"/>
              <w:bottom w:val="single" w:sz="4" w:space="0" w:color="auto"/>
              <w:right w:val="single" w:sz="4" w:space="0" w:color="auto"/>
            </w:tcBorders>
            <w:hideMark/>
          </w:tcPr>
          <w:p w14:paraId="1FF00921" w14:textId="77777777" w:rsidR="003D1C97" w:rsidRPr="008A59D7" w:rsidRDefault="003D1C97" w:rsidP="00D8720D">
            <w:pPr>
              <w:rPr>
                <w:noProof/>
                <w:sz w:val="24"/>
                <w:szCs w:val="24"/>
                <w:lang w:val="lt-LT"/>
              </w:rPr>
            </w:pPr>
            <w:r w:rsidRPr="008A59D7">
              <w:rPr>
                <w:rFonts w:eastAsia="Arial"/>
                <w:noProof/>
                <w:sz w:val="24"/>
                <w:szCs w:val="24"/>
                <w:lang w:val="lt-LT"/>
              </w:rPr>
              <w:lastRenderedPageBreak/>
              <w:t>Mažiau kaip 16 balų</w:t>
            </w:r>
          </w:p>
        </w:tc>
        <w:tc>
          <w:tcPr>
            <w:tcW w:w="3748" w:type="dxa"/>
            <w:tcBorders>
              <w:top w:val="single" w:sz="4" w:space="0" w:color="auto"/>
              <w:left w:val="single" w:sz="4" w:space="0" w:color="auto"/>
              <w:bottom w:val="single" w:sz="4" w:space="0" w:color="auto"/>
              <w:right w:val="single" w:sz="4" w:space="0" w:color="auto"/>
            </w:tcBorders>
            <w:hideMark/>
          </w:tcPr>
          <w:p w14:paraId="569AEF42" w14:textId="77777777" w:rsidR="003D1C97" w:rsidRPr="008A59D7" w:rsidRDefault="003D1C97" w:rsidP="00D8720D">
            <w:pPr>
              <w:rPr>
                <w:noProof/>
                <w:sz w:val="24"/>
                <w:szCs w:val="24"/>
                <w:lang w:val="lt-LT"/>
              </w:rPr>
            </w:pPr>
            <w:r w:rsidRPr="008A59D7">
              <w:rPr>
                <w:rFonts w:eastAsia="Arial"/>
                <w:noProof/>
                <w:sz w:val="24"/>
                <w:szCs w:val="24"/>
                <w:lang w:val="lt-LT"/>
              </w:rPr>
              <w:t>Lengvata nesuteikiama</w:t>
            </w:r>
          </w:p>
        </w:tc>
        <w:tc>
          <w:tcPr>
            <w:tcW w:w="3578" w:type="dxa"/>
            <w:tcBorders>
              <w:top w:val="single" w:sz="4" w:space="0" w:color="auto"/>
              <w:left w:val="single" w:sz="4" w:space="0" w:color="auto"/>
              <w:bottom w:val="single" w:sz="4" w:space="0" w:color="auto"/>
              <w:right w:val="single" w:sz="4" w:space="0" w:color="auto"/>
            </w:tcBorders>
            <w:hideMark/>
          </w:tcPr>
          <w:p w14:paraId="10D9A0A1" w14:textId="77777777" w:rsidR="003D1C97" w:rsidRPr="008A59D7" w:rsidRDefault="003D1C97" w:rsidP="00D8720D">
            <w:pPr>
              <w:rPr>
                <w:noProof/>
                <w:sz w:val="24"/>
                <w:szCs w:val="24"/>
                <w:lang w:val="lt-LT"/>
              </w:rPr>
            </w:pPr>
            <w:r w:rsidRPr="008A59D7">
              <w:rPr>
                <w:rFonts w:eastAsia="Arial"/>
                <w:noProof/>
                <w:sz w:val="24"/>
                <w:szCs w:val="24"/>
                <w:lang w:val="lt-LT"/>
              </w:rPr>
              <w:t>Mokama 100 proc. nuomos mokesčio</w:t>
            </w:r>
          </w:p>
        </w:tc>
      </w:tr>
    </w:tbl>
    <w:p w14:paraId="3589D4E7" w14:textId="77777777" w:rsidR="003D1C97" w:rsidRPr="008A59D7" w:rsidRDefault="003D1C97" w:rsidP="003D1C97">
      <w:pPr>
        <w:rPr>
          <w:noProof/>
          <w:sz w:val="24"/>
          <w:szCs w:val="24"/>
          <w:lang w:val="lt-LT"/>
        </w:rPr>
      </w:pPr>
    </w:p>
    <w:p w14:paraId="03B97278"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8. Savivaldybės taryba, atsižvelgdama į Tvarkos aprašo 7 punkte nustatytus vertinimo rezultatus, Savivaldybės biudžeto galimybes ir šias aplinkybes: Savivaldybės strateginio plėtros plano prioritetus, statinio ar projekto reikšmę Savivaldybės bendruomenei, valstybinės žemės sklypo naudojimo efektyvumą, savo biudžeto sąskaita gali:</w:t>
      </w:r>
    </w:p>
    <w:p w14:paraId="7C69232E" w14:textId="77777777" w:rsidR="003D1C97" w:rsidRPr="008A59D7" w:rsidRDefault="003D1C97" w:rsidP="003D1C97">
      <w:pPr>
        <w:ind w:firstLine="851"/>
        <w:jc w:val="both"/>
        <w:rPr>
          <w:noProof/>
          <w:sz w:val="24"/>
          <w:szCs w:val="24"/>
          <w:lang w:val="lt-LT"/>
        </w:rPr>
      </w:pPr>
      <w:r w:rsidRPr="008A59D7">
        <w:rPr>
          <w:noProof/>
          <w:sz w:val="24"/>
          <w:szCs w:val="24"/>
          <w:lang w:val="lt-LT"/>
        </w:rPr>
        <w:t>8.1. patvirtinti siūlomą lengvatos dydį;</w:t>
      </w:r>
    </w:p>
    <w:p w14:paraId="6877A7C0" w14:textId="77777777" w:rsidR="003D1C97" w:rsidRPr="008A59D7" w:rsidRDefault="003D1C97" w:rsidP="003D1C97">
      <w:pPr>
        <w:ind w:firstLine="851"/>
        <w:jc w:val="both"/>
        <w:rPr>
          <w:noProof/>
          <w:sz w:val="24"/>
          <w:szCs w:val="24"/>
          <w:lang w:val="lt-LT"/>
        </w:rPr>
      </w:pPr>
      <w:r w:rsidRPr="008A59D7">
        <w:rPr>
          <w:noProof/>
          <w:sz w:val="24"/>
          <w:szCs w:val="24"/>
          <w:lang w:val="lt-LT"/>
        </w:rPr>
        <w:t>8.2. sumažinti lengvatos dydį;</w:t>
      </w:r>
    </w:p>
    <w:p w14:paraId="516B5D52" w14:textId="77777777" w:rsidR="003D1C97" w:rsidRPr="008A59D7" w:rsidRDefault="003D1C97" w:rsidP="003D1C97">
      <w:pPr>
        <w:ind w:firstLine="851"/>
        <w:jc w:val="both"/>
        <w:rPr>
          <w:noProof/>
          <w:sz w:val="24"/>
          <w:szCs w:val="24"/>
          <w:lang w:val="lt-LT"/>
        </w:rPr>
      </w:pPr>
      <w:r w:rsidRPr="008A59D7">
        <w:rPr>
          <w:noProof/>
          <w:sz w:val="24"/>
          <w:szCs w:val="24"/>
          <w:lang w:val="lt-LT"/>
        </w:rPr>
        <w:t>8.3. atsisakyti suteikti lengvatą.</w:t>
      </w:r>
    </w:p>
    <w:p w14:paraId="1EE7F433"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9. Valstybinės ž</w:t>
      </w:r>
      <w:r w:rsidRPr="008A59D7">
        <w:rPr>
          <w:noProof/>
          <w:sz w:val="24"/>
          <w:szCs w:val="24"/>
          <w:lang w:val="lt-LT"/>
        </w:rPr>
        <w:t>emės nuomos mokesčio lengvata taikoma pateikus prašymą (priedas) dėl valstybinės žemės nuomos mokesčio lengvatos suteikimo ir dokumentus, patvirtinančius atitiktį Tvarkos aprašo 4 ar 5 punkte nurodytiems reikalavimams bei Tvarkos aprašo 6 punkte įvardintas sąlygas.</w:t>
      </w:r>
      <w:r w:rsidRPr="008A59D7">
        <w:rPr>
          <w:rFonts w:eastAsia="Courier New"/>
          <w:noProof/>
          <w:sz w:val="24"/>
          <w:szCs w:val="24"/>
          <w:lang w:val="lt-LT"/>
        </w:rPr>
        <w:t xml:space="preserve"> </w:t>
      </w:r>
    </w:p>
    <w:p w14:paraId="43900119"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10. Valstybinės ž</w:t>
      </w:r>
      <w:r w:rsidRPr="008A59D7">
        <w:rPr>
          <w:noProof/>
          <w:sz w:val="24"/>
          <w:szCs w:val="24"/>
          <w:lang w:val="lt-LT"/>
        </w:rPr>
        <w:t>emės nuomos mokesčio</w:t>
      </w:r>
      <w:r w:rsidRPr="008A59D7">
        <w:rPr>
          <w:rFonts w:eastAsia="Courier New"/>
          <w:noProof/>
          <w:sz w:val="24"/>
          <w:szCs w:val="24"/>
          <w:lang w:val="lt-LT"/>
        </w:rPr>
        <w:t xml:space="preserve"> lengvata taikoma nuo kito mokestinio laikotarpio po sprendimo priėmimo.</w:t>
      </w:r>
    </w:p>
    <w:p w14:paraId="0686FB3F"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11. Valstybinės ž</w:t>
      </w:r>
      <w:r w:rsidRPr="008A59D7">
        <w:rPr>
          <w:noProof/>
          <w:sz w:val="24"/>
          <w:szCs w:val="24"/>
          <w:lang w:val="lt-LT"/>
        </w:rPr>
        <w:t>emės nuomos mokesčio lengvatos trukmė nustatoma Savivaldybės tarybos sprendime, atsižvelgiant į statinio ar projekto pobūdį:</w:t>
      </w:r>
    </w:p>
    <w:p w14:paraId="0361473A" w14:textId="61F7C711" w:rsidR="003D1C97" w:rsidRPr="008A59D7" w:rsidRDefault="003D1C97" w:rsidP="003D1C97">
      <w:pPr>
        <w:ind w:firstLine="851"/>
        <w:jc w:val="both"/>
        <w:rPr>
          <w:noProof/>
          <w:sz w:val="24"/>
          <w:szCs w:val="24"/>
          <w:lang w:val="lt-LT"/>
        </w:rPr>
      </w:pPr>
      <w:r w:rsidRPr="008A59D7">
        <w:rPr>
          <w:rFonts w:eastAsia="Courier New"/>
          <w:noProof/>
          <w:sz w:val="24"/>
          <w:szCs w:val="24"/>
          <w:lang w:val="lt-LT"/>
        </w:rPr>
        <w:t xml:space="preserve">11.1. </w:t>
      </w:r>
      <w:r w:rsidRPr="008A59D7">
        <w:rPr>
          <w:noProof/>
          <w:sz w:val="24"/>
          <w:szCs w:val="24"/>
          <w:lang w:val="lt-LT"/>
        </w:rPr>
        <w:t>statiniams, nurodytiems Tvarkos apraš</w:t>
      </w:r>
      <w:r w:rsidR="002B4822">
        <w:rPr>
          <w:noProof/>
          <w:sz w:val="24"/>
          <w:szCs w:val="24"/>
          <w:lang w:val="lt-LT"/>
        </w:rPr>
        <w:t>o</w:t>
      </w:r>
      <w:r w:rsidRPr="008A59D7">
        <w:rPr>
          <w:noProof/>
          <w:sz w:val="24"/>
          <w:szCs w:val="24"/>
          <w:lang w:val="lt-LT"/>
        </w:rPr>
        <w:t xml:space="preserve"> 5 punkte – neterminuota;</w:t>
      </w:r>
    </w:p>
    <w:p w14:paraId="45F63D68" w14:textId="77777777" w:rsidR="003D1C97" w:rsidRPr="008A59D7" w:rsidRDefault="003D1C97" w:rsidP="003D1C97">
      <w:pPr>
        <w:ind w:firstLine="851"/>
        <w:jc w:val="both"/>
        <w:rPr>
          <w:rFonts w:eastAsia="Courier New"/>
          <w:noProof/>
          <w:sz w:val="24"/>
          <w:szCs w:val="24"/>
          <w:lang w:val="lt-LT"/>
        </w:rPr>
      </w:pPr>
      <w:r w:rsidRPr="008A59D7">
        <w:rPr>
          <w:noProof/>
          <w:sz w:val="24"/>
          <w:szCs w:val="24"/>
          <w:lang w:val="lt-LT"/>
        </w:rPr>
        <w:t>11.2. daugiabučių namų atnaujinimui (modernizavimui) – iki 5 metų po atnaujinimo (modernizavimo) pabaigos;</w:t>
      </w:r>
    </w:p>
    <w:p w14:paraId="129EA79C" w14:textId="799CC6E4" w:rsidR="003D1C97" w:rsidRPr="008A59D7" w:rsidRDefault="003D1C97" w:rsidP="003D1C97">
      <w:pPr>
        <w:ind w:firstLine="851"/>
        <w:jc w:val="both"/>
        <w:rPr>
          <w:noProof/>
          <w:sz w:val="24"/>
          <w:szCs w:val="24"/>
          <w:lang w:val="lt-LT"/>
        </w:rPr>
      </w:pPr>
      <w:r w:rsidRPr="008A59D7">
        <w:rPr>
          <w:rFonts w:eastAsia="Courier New"/>
          <w:noProof/>
          <w:sz w:val="24"/>
          <w:szCs w:val="24"/>
          <w:lang w:val="lt-LT"/>
        </w:rPr>
        <w:t xml:space="preserve">11.3. </w:t>
      </w:r>
      <w:r w:rsidRPr="008A59D7">
        <w:rPr>
          <w:noProof/>
          <w:sz w:val="24"/>
          <w:szCs w:val="24"/>
          <w:lang w:val="lt-LT"/>
        </w:rPr>
        <w:t>atsinaujinančių išteklių energetikos plėtros projektams, nurodytiems Tvarkos aprašo 6.1.2 papunktyje – iki 5 metų nuo projekto įgyvendinimo pabaigos;</w:t>
      </w:r>
    </w:p>
    <w:p w14:paraId="6B90C391" w14:textId="77777777" w:rsidR="003D1C97" w:rsidRPr="008A59D7" w:rsidRDefault="003D1C97" w:rsidP="003D1C97">
      <w:pPr>
        <w:ind w:firstLine="851"/>
        <w:jc w:val="both"/>
        <w:rPr>
          <w:rFonts w:eastAsia="Courier New"/>
          <w:noProof/>
          <w:sz w:val="24"/>
          <w:szCs w:val="24"/>
          <w:lang w:val="lt-LT"/>
        </w:rPr>
      </w:pPr>
      <w:r w:rsidRPr="008A59D7">
        <w:rPr>
          <w:noProof/>
          <w:sz w:val="24"/>
          <w:szCs w:val="24"/>
          <w:lang w:val="lt-LT" w:eastAsia="lt-LT"/>
        </w:rPr>
        <w:t>11.4. valstybei svarbaus projekto statiniams – projekto įgyvendinimo laikotarpiui ir iki 3 metų po projekto užbaigimo, kuriuo laikoma statybos užbaigimo akto pasirašymo arba statinio pripažinimo tinkamu naudoti diena;</w:t>
      </w:r>
    </w:p>
    <w:p w14:paraId="2BAB7ED9"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11.5. </w:t>
      </w:r>
      <w:r w:rsidRPr="008A59D7">
        <w:rPr>
          <w:noProof/>
          <w:sz w:val="24"/>
          <w:szCs w:val="24"/>
          <w:lang w:val="lt-LT" w:eastAsia="lt-LT"/>
        </w:rPr>
        <w:t>kitiems statiniams – iki 5 metų</w:t>
      </w:r>
      <w:r w:rsidRPr="008A59D7">
        <w:rPr>
          <w:noProof/>
          <w:sz w:val="24"/>
          <w:szCs w:val="24"/>
          <w:lang w:val="lt-LT"/>
        </w:rPr>
        <w:t>.</w:t>
      </w:r>
    </w:p>
    <w:p w14:paraId="6D2E1755"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12. </w:t>
      </w:r>
      <w:r w:rsidRPr="008A59D7">
        <w:rPr>
          <w:noProof/>
          <w:sz w:val="24"/>
          <w:szCs w:val="24"/>
          <w:lang w:val="lt-LT"/>
        </w:rPr>
        <w:t>Neterminuotos valstybinės žemės nuomos mokesčio lengvatos peržiūrimos kas 3 metus, vertinant, ar išlieka aplinkybės, dėl kurių šio mokesčio lengvata buvo suteikta.</w:t>
      </w:r>
    </w:p>
    <w:p w14:paraId="1C42032E"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13. Asmuo, kuriam suteikta valstybinės </w:t>
      </w:r>
      <w:r w:rsidRPr="008A59D7">
        <w:rPr>
          <w:noProof/>
          <w:sz w:val="24"/>
          <w:szCs w:val="24"/>
          <w:lang w:val="lt-LT"/>
        </w:rPr>
        <w:t xml:space="preserve">žemės nuomos mokesčio </w:t>
      </w:r>
      <w:r w:rsidRPr="008A59D7">
        <w:rPr>
          <w:rFonts w:eastAsia="Courier New"/>
          <w:noProof/>
          <w:sz w:val="24"/>
          <w:szCs w:val="24"/>
          <w:lang w:val="lt-LT"/>
        </w:rPr>
        <w:t>lengvata, apie aplinkybių, nurodytų prašyme, pasikeitimą privalo pranešti per 20 dienų.</w:t>
      </w:r>
    </w:p>
    <w:p w14:paraId="2B80B362" w14:textId="77777777" w:rsidR="003D1C97" w:rsidRPr="008A59D7" w:rsidRDefault="003D1C97" w:rsidP="003D1C97">
      <w:pPr>
        <w:jc w:val="both"/>
        <w:rPr>
          <w:rFonts w:eastAsia="Courier New"/>
          <w:noProof/>
          <w:sz w:val="24"/>
          <w:szCs w:val="24"/>
          <w:lang w:val="lt-LT"/>
        </w:rPr>
      </w:pPr>
    </w:p>
    <w:p w14:paraId="036E8EDF" w14:textId="77777777" w:rsidR="003D1C97" w:rsidRPr="008A59D7" w:rsidRDefault="003D1C97" w:rsidP="003D1C97">
      <w:pPr>
        <w:jc w:val="center"/>
        <w:rPr>
          <w:b/>
          <w:bCs/>
          <w:noProof/>
          <w:sz w:val="24"/>
          <w:szCs w:val="24"/>
          <w:lang w:val="lt-LT"/>
        </w:rPr>
      </w:pPr>
      <w:r w:rsidRPr="008A59D7">
        <w:rPr>
          <w:b/>
          <w:bCs/>
          <w:noProof/>
          <w:sz w:val="24"/>
          <w:szCs w:val="24"/>
          <w:lang w:val="lt-LT"/>
        </w:rPr>
        <w:t>IV SKYRIUS</w:t>
      </w:r>
    </w:p>
    <w:p w14:paraId="436BB370" w14:textId="77777777" w:rsidR="003D1C97" w:rsidRPr="008A59D7" w:rsidRDefault="003D1C97" w:rsidP="003D1C97">
      <w:pPr>
        <w:jc w:val="center"/>
        <w:rPr>
          <w:rFonts w:eastAsia="Courier New"/>
          <w:b/>
          <w:bCs/>
          <w:noProof/>
          <w:sz w:val="24"/>
          <w:szCs w:val="24"/>
          <w:lang w:val="lt-LT"/>
        </w:rPr>
      </w:pPr>
      <w:r w:rsidRPr="008A59D7">
        <w:rPr>
          <w:b/>
          <w:bCs/>
          <w:noProof/>
          <w:sz w:val="24"/>
          <w:szCs w:val="24"/>
          <w:lang w:val="lt-LT"/>
        </w:rPr>
        <w:t>VALSTYBINĖS ŽEMĖS NUOMOS MOKESČIO LENGVATOS PANAIKINIMAS</w:t>
      </w:r>
    </w:p>
    <w:p w14:paraId="15CFB2E5" w14:textId="77777777" w:rsidR="003D1C97" w:rsidRPr="008A59D7" w:rsidRDefault="003D1C97" w:rsidP="003D1C97">
      <w:pPr>
        <w:jc w:val="both"/>
        <w:rPr>
          <w:rFonts w:eastAsia="Courier New"/>
          <w:b/>
          <w:bCs/>
          <w:noProof/>
          <w:sz w:val="24"/>
          <w:szCs w:val="24"/>
          <w:lang w:val="lt-LT"/>
        </w:rPr>
      </w:pPr>
    </w:p>
    <w:p w14:paraId="5C0EC18C"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14. Valstybinės ž</w:t>
      </w:r>
      <w:r w:rsidRPr="008A59D7">
        <w:rPr>
          <w:noProof/>
          <w:sz w:val="24"/>
          <w:szCs w:val="24"/>
          <w:lang w:val="lt-LT"/>
        </w:rPr>
        <w:t>emės nuomos mokesčio l</w:t>
      </w:r>
      <w:r w:rsidRPr="008A59D7">
        <w:rPr>
          <w:rFonts w:eastAsia="Courier New"/>
          <w:noProof/>
          <w:sz w:val="24"/>
          <w:szCs w:val="24"/>
          <w:lang w:val="lt-LT"/>
        </w:rPr>
        <w:t>engvata panaikinama nuo datos, kai:</w:t>
      </w:r>
    </w:p>
    <w:p w14:paraId="3D240734"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14.1. išnyksta lengvatos suteikimo pagrindas;</w:t>
      </w:r>
    </w:p>
    <w:p w14:paraId="2A352C96"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14.2. atsiranda skolų Savivaldybės biudžetui;</w:t>
      </w:r>
    </w:p>
    <w:p w14:paraId="54FC3009"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14.3. žemės sklypo nuomininkas ar naudotojas tampa bankrutuojančiu ar likviduojamu;</w:t>
      </w:r>
    </w:p>
    <w:p w14:paraId="69CBB64A"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14.4. žemės sklypas įtraukiamas į nenaudojamų, apleistų kitos paskirties žemės sklypų sąrašą;</w:t>
      </w:r>
    </w:p>
    <w:p w14:paraId="471D19BC"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14.5. statinys įtraukiamas į Savivaldybės teritorijoje esančių nekilnojamojo turto objektų, kurie yra apleisti ar neprižiūrimi, sąrašą;</w:t>
      </w:r>
    </w:p>
    <w:p w14:paraId="42712DDE"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14.6. pateikta klaidinga informacija. </w:t>
      </w:r>
    </w:p>
    <w:p w14:paraId="0AF97F0F" w14:textId="598E84D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15. Valstybinės ž</w:t>
      </w:r>
      <w:r w:rsidRPr="008A59D7">
        <w:rPr>
          <w:noProof/>
          <w:sz w:val="24"/>
          <w:szCs w:val="24"/>
          <w:lang w:val="lt-LT"/>
        </w:rPr>
        <w:t>emės nuomos mokesčio l</w:t>
      </w:r>
      <w:r w:rsidRPr="008A59D7">
        <w:rPr>
          <w:rFonts w:eastAsia="Courier New"/>
          <w:noProof/>
          <w:sz w:val="24"/>
          <w:szCs w:val="24"/>
          <w:lang w:val="lt-LT"/>
        </w:rPr>
        <w:t>engvatos dydis gali būti sumažinamas Savivaldybės tarybos sprendimu, jei pasikeičia aplinkybės, dėl kurių lengvata buvo suteikta</w:t>
      </w:r>
      <w:r w:rsidR="002B4822">
        <w:rPr>
          <w:rFonts w:eastAsia="Courier New"/>
          <w:noProof/>
          <w:sz w:val="24"/>
          <w:szCs w:val="24"/>
          <w:lang w:val="lt-LT"/>
        </w:rPr>
        <w:t>,</w:t>
      </w:r>
      <w:r w:rsidRPr="008A59D7">
        <w:rPr>
          <w:rFonts w:eastAsia="Courier New"/>
          <w:noProof/>
          <w:sz w:val="24"/>
          <w:szCs w:val="24"/>
          <w:lang w:val="lt-LT"/>
        </w:rPr>
        <w:t xml:space="preserve"> arba neįvykdyti Tvarkos aprašo 6 punkte nustatyti kriterijai. </w:t>
      </w:r>
    </w:p>
    <w:p w14:paraId="208C1B06"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16. Apie valstybinės žemės nuomos mokesčio lengvatos panaikinimą informuojamas žemės nuomos mokesčio mokėtojas.</w:t>
      </w:r>
    </w:p>
    <w:p w14:paraId="24E80485" w14:textId="77777777" w:rsidR="003D1C97" w:rsidRPr="008A59D7" w:rsidRDefault="003D1C97" w:rsidP="003D1C97">
      <w:pPr>
        <w:ind w:firstLine="851"/>
        <w:jc w:val="both"/>
        <w:rPr>
          <w:rFonts w:eastAsia="Courier New"/>
          <w:noProof/>
          <w:sz w:val="24"/>
          <w:szCs w:val="24"/>
          <w:lang w:val="lt-LT"/>
        </w:rPr>
      </w:pPr>
      <w:r>
        <w:rPr>
          <w:rFonts w:eastAsia="Courier New"/>
          <w:noProof/>
          <w:sz w:val="24"/>
          <w:szCs w:val="24"/>
          <w:lang w:val="lt-LT"/>
        </w:rPr>
        <w:t xml:space="preserve">16.1. Lengvatų suteikimo kontrolė vykdoma užtikrinant skaidrumą ir objektyvumą: komisijos narių rotacija vykdoma pagal 17.3 papunktyje nustatytą tvarką; komisijos posėdžių </w:t>
      </w:r>
      <w:r>
        <w:rPr>
          <w:rFonts w:eastAsia="Courier New"/>
          <w:noProof/>
          <w:sz w:val="24"/>
          <w:szCs w:val="24"/>
          <w:lang w:val="lt-LT"/>
        </w:rPr>
        <w:lastRenderedPageBreak/>
        <w:t>protokolai ir sprendimai skelbiami Savivaldybės interneto svetainėje; kontrolę atliekantys specialistai negali tiesiogiai bendrauti su pareiškėjais be trečiojo asmens dalyvavimo.</w:t>
      </w:r>
    </w:p>
    <w:p w14:paraId="39F56DFA" w14:textId="77777777" w:rsidR="003D1C97" w:rsidRDefault="003D1C97" w:rsidP="003D1C97">
      <w:pPr>
        <w:rPr>
          <w:rFonts w:eastAsia="Courier New"/>
          <w:b/>
          <w:bCs/>
          <w:noProof/>
          <w:sz w:val="24"/>
          <w:szCs w:val="24"/>
          <w:lang w:val="lt-LT"/>
        </w:rPr>
      </w:pPr>
    </w:p>
    <w:p w14:paraId="49066451" w14:textId="77777777" w:rsidR="002B4822" w:rsidRPr="008A59D7" w:rsidRDefault="002B4822" w:rsidP="003D1C97">
      <w:pPr>
        <w:rPr>
          <w:rFonts w:eastAsia="Courier New"/>
          <w:b/>
          <w:bCs/>
          <w:noProof/>
          <w:sz w:val="24"/>
          <w:szCs w:val="24"/>
          <w:lang w:val="lt-LT"/>
        </w:rPr>
      </w:pPr>
    </w:p>
    <w:p w14:paraId="1788DD86" w14:textId="77777777" w:rsidR="003D1C97" w:rsidRPr="008A59D7" w:rsidRDefault="003D1C97" w:rsidP="003D1C97">
      <w:pPr>
        <w:jc w:val="center"/>
        <w:rPr>
          <w:b/>
          <w:bCs/>
          <w:noProof/>
          <w:sz w:val="24"/>
          <w:szCs w:val="24"/>
          <w:lang w:val="lt-LT"/>
        </w:rPr>
      </w:pPr>
      <w:r w:rsidRPr="008A59D7">
        <w:rPr>
          <w:b/>
          <w:bCs/>
          <w:noProof/>
          <w:sz w:val="24"/>
          <w:szCs w:val="24"/>
          <w:lang w:val="lt-LT"/>
        </w:rPr>
        <w:t>V SKYRIUS</w:t>
      </w:r>
    </w:p>
    <w:p w14:paraId="78A71F04" w14:textId="77777777" w:rsidR="003D1C97" w:rsidRPr="008A59D7" w:rsidRDefault="003D1C97" w:rsidP="003D1C97">
      <w:pPr>
        <w:jc w:val="center"/>
        <w:rPr>
          <w:rFonts w:eastAsia="Courier New"/>
          <w:b/>
          <w:bCs/>
          <w:noProof/>
          <w:sz w:val="24"/>
          <w:szCs w:val="24"/>
          <w:lang w:val="lt-LT"/>
        </w:rPr>
      </w:pPr>
      <w:r w:rsidRPr="008A59D7">
        <w:rPr>
          <w:rFonts w:eastAsia="Courier New"/>
          <w:b/>
          <w:bCs/>
          <w:noProof/>
          <w:sz w:val="24"/>
          <w:szCs w:val="24"/>
          <w:lang w:val="lt-LT"/>
        </w:rPr>
        <w:t>PRAŠYMŲ NAGRINĖJIMAS IR SVARSTYMAS</w:t>
      </w:r>
    </w:p>
    <w:p w14:paraId="3E5DC547" w14:textId="77777777" w:rsidR="003D1C97" w:rsidRPr="008A59D7" w:rsidRDefault="003D1C97" w:rsidP="003D1C97">
      <w:pPr>
        <w:rPr>
          <w:rFonts w:eastAsia="Courier New"/>
          <w:b/>
          <w:bCs/>
          <w:noProof/>
          <w:sz w:val="24"/>
          <w:szCs w:val="24"/>
          <w:lang w:val="lt-LT"/>
        </w:rPr>
      </w:pPr>
    </w:p>
    <w:p w14:paraId="2E661321"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17. Prašymai dėl valstybinės žemės nuomos mokesčio lengvatos suteikimo registruojami Savivaldybės administracijoje ir nukreipiami nagrinėti Savivaldybės administracijos direktoriaus įsakymu sudarytai komisijai (toliau – komisija).</w:t>
      </w:r>
    </w:p>
    <w:p w14:paraId="7402285F" w14:textId="77777777" w:rsidR="003D1C97" w:rsidRPr="008A59D7" w:rsidRDefault="003D1C97" w:rsidP="003D1C97">
      <w:pPr>
        <w:ind w:firstLine="851"/>
        <w:jc w:val="both"/>
        <w:rPr>
          <w:rFonts w:eastAsia="Courier New"/>
          <w:noProof/>
          <w:sz w:val="24"/>
          <w:szCs w:val="24"/>
          <w:lang w:val="lt-LT"/>
        </w:rPr>
      </w:pPr>
      <w:r>
        <w:rPr>
          <w:rFonts w:eastAsia="Courier New"/>
          <w:noProof/>
          <w:sz w:val="24"/>
          <w:szCs w:val="24"/>
          <w:lang w:val="lt-LT"/>
        </w:rPr>
        <w:t>17.1. Komisija sudaroma iš ne mažiau kaip 5 narių, įskaitant komisijos pirmininką.</w:t>
      </w:r>
    </w:p>
    <w:p w14:paraId="11D3BE59" w14:textId="77777777" w:rsidR="003D1C97" w:rsidRPr="008A59D7" w:rsidRDefault="003D1C97" w:rsidP="003D1C97">
      <w:pPr>
        <w:ind w:firstLine="851"/>
        <w:jc w:val="both"/>
        <w:rPr>
          <w:rFonts w:eastAsia="Courier New"/>
          <w:noProof/>
          <w:sz w:val="24"/>
          <w:szCs w:val="24"/>
          <w:lang w:val="lt-LT"/>
        </w:rPr>
      </w:pPr>
      <w:r>
        <w:rPr>
          <w:rFonts w:eastAsia="Courier New"/>
          <w:noProof/>
          <w:sz w:val="24"/>
          <w:szCs w:val="24"/>
          <w:lang w:val="lt-LT"/>
        </w:rPr>
        <w:t>17.2. Komisijos narius skiria Savivaldybės administracijos direktorius iš Savivaldybės administracijos darbuotojų, užtikrinant, kad komisijos sudėtyje būtų teisės, finansų ir atitinkamos srities specialistų.</w:t>
      </w:r>
    </w:p>
    <w:p w14:paraId="033A1D4D" w14:textId="77777777" w:rsidR="003D1C97" w:rsidRPr="008A59D7" w:rsidRDefault="003D1C97" w:rsidP="003D1C97">
      <w:pPr>
        <w:ind w:firstLine="851"/>
        <w:jc w:val="both"/>
        <w:rPr>
          <w:rFonts w:eastAsia="Courier New"/>
          <w:noProof/>
          <w:sz w:val="24"/>
          <w:szCs w:val="24"/>
          <w:lang w:val="lt-LT"/>
        </w:rPr>
      </w:pPr>
      <w:r>
        <w:rPr>
          <w:rFonts w:eastAsia="Courier New"/>
          <w:noProof/>
          <w:sz w:val="24"/>
          <w:szCs w:val="24"/>
          <w:lang w:val="lt-LT"/>
        </w:rPr>
        <w:t>17.3. Komisijos nariai skiriami 2 metų kadencijai. Komisijos narys gali būti skiriamas ne daugiau kaip dviem kadencijoms iš eilės.</w:t>
      </w:r>
    </w:p>
    <w:p w14:paraId="6782B297" w14:textId="77777777" w:rsidR="003D1C97" w:rsidRPr="008A59D7" w:rsidRDefault="003D1C97" w:rsidP="003D1C97">
      <w:pPr>
        <w:ind w:firstLine="851"/>
        <w:jc w:val="both"/>
        <w:rPr>
          <w:rFonts w:eastAsia="Courier New"/>
          <w:noProof/>
          <w:sz w:val="24"/>
          <w:szCs w:val="24"/>
          <w:lang w:val="lt-LT"/>
        </w:rPr>
      </w:pPr>
      <w:r>
        <w:rPr>
          <w:rFonts w:eastAsia="Courier New"/>
          <w:noProof/>
          <w:sz w:val="24"/>
          <w:szCs w:val="24"/>
          <w:lang w:val="lt-LT"/>
        </w:rPr>
        <w:t>17.4. Komisijos nariai privalo deklaruoti interesų konfliktą ir nusišalinti nuo sprendimų priėmimo, jei nagrinėjamas prašymas susijęs su jų asmeniniais ar artimų asmenų interesais.</w:t>
      </w:r>
    </w:p>
    <w:p w14:paraId="1C0A3DBA" w14:textId="77777777" w:rsidR="003D1C97" w:rsidRPr="008A59D7" w:rsidRDefault="003D1C97" w:rsidP="003D1C97">
      <w:pPr>
        <w:ind w:firstLine="851"/>
        <w:jc w:val="both"/>
        <w:rPr>
          <w:rFonts w:eastAsia="Courier New"/>
          <w:noProof/>
          <w:sz w:val="24"/>
          <w:szCs w:val="24"/>
          <w:lang w:val="lt-LT"/>
        </w:rPr>
      </w:pPr>
      <w:r>
        <w:rPr>
          <w:rFonts w:eastAsia="Courier New"/>
          <w:noProof/>
          <w:sz w:val="24"/>
          <w:szCs w:val="24"/>
          <w:lang w:val="lt-LT"/>
        </w:rPr>
        <w:t>17.5. Komisijos posėdžiai protokoluojami. Protokoluose fiksuojami kiekvieno nario balsavimo rezultatai.</w:t>
      </w:r>
    </w:p>
    <w:p w14:paraId="1CF8A6C4"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18. Komisija</w:t>
      </w:r>
      <w:r w:rsidRPr="008A59D7">
        <w:rPr>
          <w:noProof/>
          <w:sz w:val="24"/>
          <w:szCs w:val="24"/>
          <w:lang w:val="lt-LT"/>
        </w:rPr>
        <w:t xml:space="preserve"> per 10 darbo dienų išnagrinėja gautą prašymą bei pridėtus dokumentus ir:</w:t>
      </w:r>
    </w:p>
    <w:p w14:paraId="0A227583"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18.1. </w:t>
      </w:r>
      <w:r w:rsidRPr="008A59D7">
        <w:rPr>
          <w:noProof/>
          <w:sz w:val="24"/>
          <w:szCs w:val="24"/>
          <w:lang w:val="lt-LT"/>
        </w:rPr>
        <w:t xml:space="preserve">jei prašymas atitinka šiame Tvarkos apraše nustatytus kriterijus – teikia siūlymą dėl </w:t>
      </w:r>
      <w:r w:rsidRPr="008A59D7">
        <w:rPr>
          <w:rFonts w:eastAsia="Courier New"/>
          <w:noProof/>
          <w:sz w:val="24"/>
          <w:szCs w:val="24"/>
          <w:lang w:val="lt-LT"/>
        </w:rPr>
        <w:t xml:space="preserve">valstybinės žemės nuomos mokesčio sumažinimo ar atleidimo </w:t>
      </w:r>
      <w:r w:rsidRPr="008A59D7">
        <w:rPr>
          <w:noProof/>
          <w:sz w:val="24"/>
          <w:szCs w:val="24"/>
          <w:lang w:val="lt-LT"/>
        </w:rPr>
        <w:t>nuo valstybinės žemės nuomos mokesčio. Apie nagrinėjimo rezultatus Savivaldybės administracija informuoja pareiškėją;</w:t>
      </w:r>
    </w:p>
    <w:p w14:paraId="6702E0EE" w14:textId="77777777" w:rsidR="003D1C97" w:rsidRPr="008A59D7" w:rsidRDefault="003D1C97" w:rsidP="003D1C97">
      <w:pPr>
        <w:ind w:firstLine="851"/>
        <w:jc w:val="both"/>
        <w:rPr>
          <w:noProof/>
          <w:sz w:val="24"/>
          <w:szCs w:val="24"/>
          <w:lang w:val="lt-LT"/>
        </w:rPr>
      </w:pPr>
      <w:r w:rsidRPr="008A59D7">
        <w:rPr>
          <w:rFonts w:eastAsia="Courier New"/>
          <w:noProof/>
          <w:sz w:val="24"/>
          <w:szCs w:val="24"/>
          <w:lang w:val="lt-LT"/>
        </w:rPr>
        <w:t xml:space="preserve">18.2. </w:t>
      </w:r>
      <w:r w:rsidRPr="008A59D7">
        <w:rPr>
          <w:noProof/>
          <w:sz w:val="24"/>
          <w:szCs w:val="24"/>
          <w:lang w:val="lt-LT"/>
        </w:rPr>
        <w:t xml:space="preserve">jei nustato, kad pateikti ne visi ar netinkamai užpildyti dokumentai, apie tai raštu informuoja pareiškėją. Pareiškėjui pateikus trūkstamus dokumentus, pakartotinai išnagrinėja gautą prašymą bei pridėtus dokumentus ir, jei prašymas atitinka šiame Tvarkos apraše nustatytus kriterijus, teikia siūlymą dėl </w:t>
      </w:r>
      <w:r w:rsidRPr="008A59D7">
        <w:rPr>
          <w:rFonts w:eastAsia="Courier New"/>
          <w:noProof/>
          <w:sz w:val="24"/>
          <w:szCs w:val="24"/>
          <w:lang w:val="lt-LT"/>
        </w:rPr>
        <w:t xml:space="preserve">valstybinės žemės nuomos mokesčio sumažinimo ar atleidimo </w:t>
      </w:r>
      <w:r w:rsidRPr="008A59D7">
        <w:rPr>
          <w:noProof/>
          <w:sz w:val="24"/>
          <w:szCs w:val="24"/>
          <w:lang w:val="lt-LT"/>
        </w:rPr>
        <w:t>nuo valstybinės žemės nuomos mokesčio.</w:t>
      </w:r>
    </w:p>
    <w:p w14:paraId="747BE918" w14:textId="0B47A6C5" w:rsidR="003D1C97" w:rsidRPr="008A59D7" w:rsidRDefault="003D1C97" w:rsidP="003D1C97">
      <w:pPr>
        <w:ind w:firstLine="851"/>
        <w:jc w:val="both"/>
        <w:rPr>
          <w:rFonts w:eastAsia="Courier New"/>
          <w:noProof/>
          <w:sz w:val="24"/>
          <w:szCs w:val="24"/>
          <w:lang w:val="lt-LT"/>
        </w:rPr>
      </w:pPr>
      <w:r w:rsidRPr="008A59D7">
        <w:rPr>
          <w:noProof/>
          <w:sz w:val="24"/>
          <w:szCs w:val="24"/>
          <w:lang w:val="lt-LT"/>
        </w:rPr>
        <w:t>19. Pagal gautą komisijos siūlymą Savivaldybės tarybos sprendimo projektą dėl valstybinės žemės nuomos mokesčio lengvatos suteikimo ar atleidimo nuo valstybinės žemės nuomos mokesčio rengia Savivaldybės administracijos Finansinės apskaitos skyrius. Sprendimo projektas turi būti pateiktas Savivaldybės tarybai svarstyti ne vėliau kaip per 30 kalendorinių dienų nuo komisijos siūlymo gavimo dienos.</w:t>
      </w:r>
    </w:p>
    <w:p w14:paraId="50AA275E" w14:textId="77777777" w:rsidR="003D1C97" w:rsidRPr="008A59D7" w:rsidRDefault="003D1C97" w:rsidP="003D1C97">
      <w:pPr>
        <w:ind w:firstLine="851"/>
        <w:jc w:val="both"/>
        <w:rPr>
          <w:rFonts w:eastAsia="Courier New"/>
          <w:noProof/>
          <w:sz w:val="24"/>
          <w:szCs w:val="24"/>
          <w:lang w:val="lt-LT"/>
        </w:rPr>
      </w:pPr>
      <w:r w:rsidRPr="008A59D7">
        <w:rPr>
          <w:rFonts w:eastAsia="Courier New"/>
          <w:noProof/>
          <w:sz w:val="24"/>
          <w:szCs w:val="24"/>
          <w:lang w:val="lt-LT"/>
        </w:rPr>
        <w:t xml:space="preserve">20. </w:t>
      </w:r>
      <w:r w:rsidRPr="008A59D7">
        <w:rPr>
          <w:noProof/>
          <w:sz w:val="24"/>
          <w:szCs w:val="24"/>
          <w:lang w:val="lt-LT"/>
        </w:rPr>
        <w:t xml:space="preserve">Jei gautas prašymas neatitinka šio Tvarkos aprašo 4–6 punktuose nustatytų kriterijų, valstybinės </w:t>
      </w:r>
      <w:r w:rsidRPr="008A59D7">
        <w:rPr>
          <w:rFonts w:eastAsia="Courier New"/>
          <w:noProof/>
          <w:sz w:val="24"/>
          <w:szCs w:val="24"/>
          <w:lang w:val="lt-LT"/>
        </w:rPr>
        <w:t xml:space="preserve">žemės nuomos mokesčio lengvata nesuteikiama. Apie nagrinėjimo rezultatus </w:t>
      </w:r>
      <w:r w:rsidRPr="008A59D7">
        <w:rPr>
          <w:noProof/>
          <w:sz w:val="24"/>
          <w:szCs w:val="24"/>
          <w:lang w:val="lt-LT"/>
        </w:rPr>
        <w:t>Savivaldybės administracija raštu informuoja pareiškėją.</w:t>
      </w:r>
    </w:p>
    <w:p w14:paraId="2AB51F7C" w14:textId="77777777" w:rsidR="003D1C97" w:rsidRPr="008A59D7" w:rsidRDefault="003D1C97" w:rsidP="003D1C97">
      <w:pPr>
        <w:jc w:val="both"/>
        <w:rPr>
          <w:rFonts w:eastAsia="Courier New"/>
          <w:noProof/>
          <w:sz w:val="24"/>
          <w:szCs w:val="24"/>
          <w:lang w:val="lt-LT"/>
        </w:rPr>
      </w:pPr>
    </w:p>
    <w:p w14:paraId="0185A5D4" w14:textId="77777777" w:rsidR="003D1C97" w:rsidRPr="008A59D7" w:rsidRDefault="003D1C97" w:rsidP="003D1C97">
      <w:pPr>
        <w:jc w:val="center"/>
        <w:rPr>
          <w:rFonts w:eastAsia="Courier New"/>
          <w:b/>
          <w:bCs/>
          <w:noProof/>
          <w:sz w:val="24"/>
          <w:szCs w:val="24"/>
          <w:lang w:val="lt-LT"/>
        </w:rPr>
      </w:pPr>
      <w:r w:rsidRPr="008A59D7">
        <w:rPr>
          <w:rFonts w:eastAsia="Courier New"/>
          <w:b/>
          <w:bCs/>
          <w:noProof/>
          <w:sz w:val="24"/>
          <w:szCs w:val="24"/>
          <w:lang w:val="lt-LT"/>
        </w:rPr>
        <w:t>VI SKYRIUS</w:t>
      </w:r>
    </w:p>
    <w:p w14:paraId="7F3757F4" w14:textId="77777777" w:rsidR="003D1C97" w:rsidRPr="008A59D7" w:rsidRDefault="003D1C97" w:rsidP="003D1C97">
      <w:pPr>
        <w:jc w:val="center"/>
        <w:rPr>
          <w:rFonts w:eastAsia="Courier New"/>
          <w:b/>
          <w:bCs/>
          <w:noProof/>
          <w:sz w:val="24"/>
          <w:szCs w:val="24"/>
          <w:lang w:val="lt-LT"/>
        </w:rPr>
      </w:pPr>
      <w:r w:rsidRPr="008A59D7">
        <w:rPr>
          <w:rFonts w:eastAsia="Courier New"/>
          <w:b/>
          <w:bCs/>
          <w:noProof/>
          <w:sz w:val="24"/>
          <w:szCs w:val="24"/>
          <w:lang w:val="lt-LT"/>
        </w:rPr>
        <w:t>BAIGIAMOSIOS NUOSTATOS</w:t>
      </w:r>
    </w:p>
    <w:p w14:paraId="093636B6" w14:textId="77777777" w:rsidR="003D1C97" w:rsidRPr="008A59D7" w:rsidRDefault="003D1C97" w:rsidP="003D1C97">
      <w:pPr>
        <w:rPr>
          <w:rFonts w:eastAsia="Courier New"/>
          <w:b/>
          <w:bCs/>
          <w:noProof/>
          <w:sz w:val="24"/>
          <w:szCs w:val="24"/>
          <w:lang w:val="lt-LT"/>
        </w:rPr>
      </w:pPr>
    </w:p>
    <w:p w14:paraId="7FDDA7EC" w14:textId="77777777" w:rsidR="003D1C97" w:rsidRPr="008A59D7" w:rsidRDefault="003D1C97" w:rsidP="003D1C97">
      <w:pPr>
        <w:ind w:firstLine="720"/>
        <w:jc w:val="both"/>
        <w:rPr>
          <w:rFonts w:eastAsia="Courier New"/>
          <w:noProof/>
          <w:sz w:val="24"/>
          <w:szCs w:val="24"/>
          <w:lang w:val="lt-LT"/>
        </w:rPr>
      </w:pPr>
      <w:r w:rsidRPr="008A59D7">
        <w:rPr>
          <w:rFonts w:eastAsia="Courier New"/>
          <w:noProof/>
          <w:sz w:val="24"/>
          <w:szCs w:val="24"/>
          <w:lang w:val="lt-LT"/>
        </w:rPr>
        <w:t>21. Tvarkos aprašas keičiamas, pripažįstamas netekusiu galios Savivaldybės tarybos sprendimu.</w:t>
      </w:r>
    </w:p>
    <w:p w14:paraId="781B4825" w14:textId="77777777" w:rsidR="001E2D69" w:rsidRPr="008A59D7" w:rsidRDefault="001E2D69" w:rsidP="0064005B">
      <w:pPr>
        <w:jc w:val="center"/>
        <w:rPr>
          <w:rFonts w:eastAsia="Monospace"/>
          <w:b/>
          <w:bCs/>
          <w:noProof/>
          <w:sz w:val="24"/>
          <w:szCs w:val="24"/>
          <w:lang w:val="lt-LT"/>
        </w:rPr>
      </w:pPr>
    </w:p>
    <w:p w14:paraId="57F876A4" w14:textId="567FE823" w:rsidR="001E2D69" w:rsidRPr="008A59D7" w:rsidRDefault="008673AD" w:rsidP="0064005B">
      <w:pPr>
        <w:jc w:val="center"/>
        <w:rPr>
          <w:rFonts w:eastAsia="Monospace"/>
          <w:b/>
          <w:bCs/>
          <w:noProof/>
          <w:sz w:val="24"/>
          <w:szCs w:val="24"/>
          <w:lang w:val="lt-LT"/>
        </w:rPr>
      </w:pPr>
      <w:r>
        <w:rPr>
          <w:rFonts w:eastAsia="Monospace"/>
          <w:b/>
          <w:bCs/>
          <w:noProof/>
          <w:sz w:val="24"/>
          <w:szCs w:val="24"/>
          <w:lang w:val="lt-LT"/>
        </w:rPr>
        <w:t>______________</w:t>
      </w:r>
    </w:p>
    <w:p w14:paraId="1146F759" w14:textId="77777777" w:rsidR="001E2D69" w:rsidRPr="008A59D7" w:rsidRDefault="001E2D69" w:rsidP="0064005B">
      <w:pPr>
        <w:jc w:val="center"/>
        <w:rPr>
          <w:rFonts w:eastAsia="Monospace"/>
          <w:b/>
          <w:bCs/>
          <w:noProof/>
          <w:sz w:val="24"/>
          <w:szCs w:val="24"/>
          <w:lang w:val="lt-LT"/>
        </w:rPr>
      </w:pPr>
    </w:p>
    <w:p w14:paraId="0FFB8003" w14:textId="77777777" w:rsidR="001E2D69" w:rsidRPr="008A59D7" w:rsidRDefault="001E2D69" w:rsidP="0064005B">
      <w:pPr>
        <w:jc w:val="center"/>
        <w:rPr>
          <w:rFonts w:eastAsia="Monospace"/>
          <w:b/>
          <w:bCs/>
          <w:noProof/>
          <w:sz w:val="24"/>
          <w:szCs w:val="24"/>
          <w:lang w:val="lt-LT"/>
        </w:rPr>
      </w:pPr>
    </w:p>
    <w:p w14:paraId="699F2937" w14:textId="77777777" w:rsidR="00BA45FB" w:rsidRPr="008A59D7" w:rsidRDefault="00BA45FB" w:rsidP="0064005B">
      <w:pPr>
        <w:jc w:val="center"/>
        <w:rPr>
          <w:rFonts w:eastAsia="Monospace"/>
          <w:b/>
          <w:bCs/>
          <w:noProof/>
          <w:sz w:val="24"/>
          <w:szCs w:val="24"/>
          <w:lang w:val="lt-LT"/>
        </w:rPr>
      </w:pPr>
    </w:p>
    <w:p w14:paraId="1EC5B90D" w14:textId="77777777" w:rsidR="00BA45FB" w:rsidRPr="008A59D7" w:rsidRDefault="00BA45FB" w:rsidP="0064005B">
      <w:pPr>
        <w:jc w:val="center"/>
        <w:rPr>
          <w:rFonts w:eastAsia="Monospace"/>
          <w:b/>
          <w:bCs/>
          <w:noProof/>
          <w:sz w:val="24"/>
          <w:szCs w:val="24"/>
          <w:lang w:val="lt-LT"/>
        </w:rPr>
      </w:pPr>
    </w:p>
    <w:p w14:paraId="1C511CAE" w14:textId="77777777" w:rsidR="001E2D69" w:rsidRPr="008A59D7" w:rsidRDefault="001E2D69" w:rsidP="0064005B">
      <w:pPr>
        <w:jc w:val="center"/>
        <w:rPr>
          <w:rFonts w:eastAsia="Monospace"/>
          <w:b/>
          <w:bCs/>
          <w:noProof/>
          <w:sz w:val="24"/>
          <w:szCs w:val="24"/>
          <w:lang w:val="lt-LT"/>
        </w:rPr>
      </w:pPr>
    </w:p>
    <w:p w14:paraId="3A8920C8" w14:textId="77777777" w:rsidR="001E2D69" w:rsidRPr="008A59D7" w:rsidRDefault="001E2D69" w:rsidP="0064005B">
      <w:pPr>
        <w:jc w:val="center"/>
        <w:rPr>
          <w:rFonts w:eastAsia="Monospace"/>
          <w:b/>
          <w:bCs/>
          <w:noProof/>
          <w:sz w:val="24"/>
          <w:szCs w:val="24"/>
          <w:lang w:val="lt-LT"/>
        </w:rPr>
      </w:pPr>
    </w:p>
    <w:p w14:paraId="07B505F5" w14:textId="77777777" w:rsidR="001E2D69" w:rsidRPr="008A59D7" w:rsidRDefault="001E2D69" w:rsidP="00480B60">
      <w:pPr>
        <w:rPr>
          <w:rFonts w:eastAsia="Monospace"/>
          <w:b/>
          <w:bCs/>
          <w:noProof/>
          <w:sz w:val="24"/>
          <w:szCs w:val="24"/>
          <w:lang w:val="lt-LT"/>
        </w:rPr>
      </w:pPr>
    </w:p>
    <w:sectPr w:rsidR="001E2D69" w:rsidRPr="008A59D7" w:rsidSect="008D130E">
      <w:headerReference w:type="default" r:id="rId8"/>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90D5C" w14:textId="77777777" w:rsidR="007072A9" w:rsidRDefault="007072A9" w:rsidP="00EA3B28">
      <w:r>
        <w:separator/>
      </w:r>
    </w:p>
  </w:endnote>
  <w:endnote w:type="continuationSeparator" w:id="0">
    <w:p w14:paraId="06B1830B" w14:textId="77777777" w:rsidR="007072A9" w:rsidRDefault="007072A9" w:rsidP="00EA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ospace">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82AC1" w14:textId="77777777" w:rsidR="007072A9" w:rsidRDefault="007072A9" w:rsidP="00EA3B28">
      <w:r>
        <w:separator/>
      </w:r>
    </w:p>
  </w:footnote>
  <w:footnote w:type="continuationSeparator" w:id="0">
    <w:p w14:paraId="4F3B33AB" w14:textId="77777777" w:rsidR="007072A9" w:rsidRDefault="007072A9" w:rsidP="00EA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4396569"/>
      <w:docPartObj>
        <w:docPartGallery w:val="Page Numbers (Top of Page)"/>
        <w:docPartUnique/>
      </w:docPartObj>
    </w:sdtPr>
    <w:sdtEndPr/>
    <w:sdtContent>
      <w:p w14:paraId="33116356" w14:textId="19356450" w:rsidR="002B4822" w:rsidRDefault="002B4822">
        <w:pPr>
          <w:pStyle w:val="Antrats"/>
          <w:jc w:val="center"/>
        </w:pPr>
        <w:r>
          <w:fldChar w:fldCharType="begin"/>
        </w:r>
        <w:r>
          <w:instrText>PAGE   \* MERGEFORMAT</w:instrText>
        </w:r>
        <w:r>
          <w:fldChar w:fldCharType="separate"/>
        </w:r>
        <w:r>
          <w:rPr>
            <w:lang w:val="lt-LT"/>
          </w:rPr>
          <w:t>2</w:t>
        </w:r>
        <w:r>
          <w:fldChar w:fldCharType="end"/>
        </w:r>
      </w:p>
    </w:sdtContent>
  </w:sdt>
  <w:p w14:paraId="1012DECA" w14:textId="77777777" w:rsidR="002B4822" w:rsidRDefault="002B48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3D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FD52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845C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8252EA"/>
    <w:multiLevelType w:val="multilevel"/>
    <w:tmpl w:val="F564C3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X.4.5.%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8350AA"/>
    <w:multiLevelType w:val="multilevel"/>
    <w:tmpl w:val="FFB8C30A"/>
    <w:lvl w:ilvl="0">
      <w:start w:val="1"/>
      <w:numFmt w:val="decimal"/>
      <w:lvlText w:val="%1."/>
      <w:lvlJc w:val="left"/>
      <w:pPr>
        <w:ind w:left="360" w:hanging="360"/>
      </w:pPr>
      <w:rPr>
        <w:rFonts w:hint="default"/>
      </w:rPr>
    </w:lvl>
    <w:lvl w:ilvl="1">
      <w:start w:val="1"/>
      <w:numFmt w:val="none"/>
      <w:lvlText w:val="X."/>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X.4%2.5.%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6A0513"/>
    <w:multiLevelType w:val="hybridMultilevel"/>
    <w:tmpl w:val="8D36F9AE"/>
    <w:lvl w:ilvl="0" w:tplc="35A8D688">
      <w:start w:val="1"/>
      <w:numFmt w:val="decimal"/>
      <w:lvlText w:val="%1."/>
      <w:lvlJc w:val="left"/>
      <w:pPr>
        <w:ind w:left="720" w:hanging="360"/>
      </w:pPr>
    </w:lvl>
    <w:lvl w:ilvl="1" w:tplc="CC6251B4">
      <w:start w:val="1"/>
      <w:numFmt w:val="decimal"/>
      <w:lvlText w:val="%2."/>
      <w:lvlJc w:val="left"/>
      <w:pPr>
        <w:ind w:left="720" w:hanging="360"/>
      </w:pPr>
    </w:lvl>
    <w:lvl w:ilvl="2" w:tplc="F8160274">
      <w:start w:val="1"/>
      <w:numFmt w:val="decimal"/>
      <w:lvlText w:val="%3."/>
      <w:lvlJc w:val="left"/>
      <w:pPr>
        <w:ind w:left="720" w:hanging="360"/>
      </w:pPr>
    </w:lvl>
    <w:lvl w:ilvl="3" w:tplc="6AE09364">
      <w:start w:val="1"/>
      <w:numFmt w:val="decimal"/>
      <w:lvlText w:val="%4."/>
      <w:lvlJc w:val="left"/>
      <w:pPr>
        <w:ind w:left="720" w:hanging="360"/>
      </w:pPr>
    </w:lvl>
    <w:lvl w:ilvl="4" w:tplc="F0A240F4">
      <w:start w:val="1"/>
      <w:numFmt w:val="decimal"/>
      <w:lvlText w:val="%5."/>
      <w:lvlJc w:val="left"/>
      <w:pPr>
        <w:ind w:left="720" w:hanging="360"/>
      </w:pPr>
    </w:lvl>
    <w:lvl w:ilvl="5" w:tplc="34AE4634">
      <w:start w:val="1"/>
      <w:numFmt w:val="decimal"/>
      <w:lvlText w:val="%6."/>
      <w:lvlJc w:val="left"/>
      <w:pPr>
        <w:ind w:left="720" w:hanging="360"/>
      </w:pPr>
    </w:lvl>
    <w:lvl w:ilvl="6" w:tplc="A4B8D0A2">
      <w:start w:val="1"/>
      <w:numFmt w:val="decimal"/>
      <w:lvlText w:val="%7."/>
      <w:lvlJc w:val="left"/>
      <w:pPr>
        <w:ind w:left="720" w:hanging="360"/>
      </w:pPr>
    </w:lvl>
    <w:lvl w:ilvl="7" w:tplc="86F86A96">
      <w:start w:val="1"/>
      <w:numFmt w:val="decimal"/>
      <w:lvlText w:val="%8."/>
      <w:lvlJc w:val="left"/>
      <w:pPr>
        <w:ind w:left="720" w:hanging="360"/>
      </w:pPr>
    </w:lvl>
    <w:lvl w:ilvl="8" w:tplc="7AAC9AFA">
      <w:start w:val="1"/>
      <w:numFmt w:val="decimal"/>
      <w:lvlText w:val="%9."/>
      <w:lvlJc w:val="left"/>
      <w:pPr>
        <w:ind w:left="720" w:hanging="360"/>
      </w:pPr>
    </w:lvl>
  </w:abstractNum>
  <w:abstractNum w:abstractNumId="6" w15:restartNumberingAfterBreak="0">
    <w:nsid w:val="24A75269"/>
    <w:multiLevelType w:val="multilevel"/>
    <w:tmpl w:val="58D077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X.4.5.%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13036E"/>
    <w:multiLevelType w:val="hybridMultilevel"/>
    <w:tmpl w:val="CBBEF702"/>
    <w:lvl w:ilvl="0" w:tplc="86781D78">
      <w:start w:val="1"/>
      <w:numFmt w:val="bullet"/>
      <w:lvlText w:val="-"/>
      <w:lvlJc w:val="left"/>
      <w:pPr>
        <w:ind w:left="1584" w:hanging="360"/>
      </w:pPr>
      <w:rPr>
        <w:rFonts w:ascii="Times New Roman" w:eastAsia="Times New Roman" w:hAnsi="Times New Roman" w:cs="Times New Roman" w:hint="default"/>
        <w:color w:val="auto"/>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2CAA215A"/>
    <w:multiLevelType w:val="multilevel"/>
    <w:tmpl w:val="906AB684"/>
    <w:lvl w:ilvl="0">
      <w:start w:val="7"/>
      <w:numFmt w:val="decimal"/>
      <w:suff w:val="space"/>
      <w:lvlText w:val="%1."/>
      <w:lvlJc w:val="left"/>
      <w:pPr>
        <w:ind w:left="360" w:hanging="360"/>
      </w:pPr>
      <w:rPr>
        <w:rFonts w:eastAsia="Times New Roman" w:hint="default"/>
        <w:color w:val="auto"/>
      </w:rPr>
    </w:lvl>
    <w:lvl w:ilvl="1">
      <w:start w:val="1"/>
      <w:numFmt w:val="decimal"/>
      <w:suff w:val="space"/>
      <w:lvlText w:val="%1.%2."/>
      <w:lvlJc w:val="left"/>
      <w:pPr>
        <w:ind w:left="1080" w:hanging="360"/>
      </w:pPr>
      <w:rPr>
        <w:rFonts w:eastAsia="Times New Roman" w:hint="default"/>
        <w:color w:val="auto"/>
      </w:rPr>
    </w:lvl>
    <w:lvl w:ilvl="2">
      <w:start w:val="1"/>
      <w:numFmt w:val="decimal"/>
      <w:lvlText w:val="%1.%2.%3."/>
      <w:lvlJc w:val="left"/>
      <w:pPr>
        <w:ind w:left="1712" w:hanging="720"/>
      </w:pPr>
      <w:rPr>
        <w:rFonts w:eastAsia="Times New Roman" w:hint="default"/>
        <w:color w:val="auto"/>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9" w15:restartNumberingAfterBreak="0">
    <w:nsid w:val="2D8F7A41"/>
    <w:multiLevelType w:val="multilevel"/>
    <w:tmpl w:val="56F45184"/>
    <w:lvl w:ilvl="0">
      <w:start w:val="1"/>
      <w:numFmt w:val="decimal"/>
      <w:lvlText w:val="%1."/>
      <w:lvlJc w:val="left"/>
      <w:pPr>
        <w:ind w:left="360" w:hanging="360"/>
      </w:pPr>
      <w:rPr>
        <w:rFonts w:hint="default"/>
      </w:rPr>
    </w:lvl>
    <w:lvl w:ilvl="1">
      <w:start w:val="1"/>
      <w:numFmt w:val="decimal"/>
      <w:lvlText w:val="X.%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055005"/>
    <w:multiLevelType w:val="multilevel"/>
    <w:tmpl w:val="F302161E"/>
    <w:lvl w:ilvl="0">
      <w:start w:val="10"/>
      <w:numFmt w:val="decimal"/>
      <w:suff w:val="space"/>
      <w:lvlText w:val="%1."/>
      <w:lvlJc w:val="left"/>
      <w:pPr>
        <w:ind w:left="480" w:hanging="480"/>
      </w:pPr>
      <w:rPr>
        <w:rFonts w:hint="default"/>
      </w:rPr>
    </w:lvl>
    <w:lvl w:ilvl="1">
      <w:start w:val="3"/>
      <w:numFmt w:val="decimal"/>
      <w:suff w:val="space"/>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CC227A"/>
    <w:multiLevelType w:val="multilevel"/>
    <w:tmpl w:val="3036EA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E138AD"/>
    <w:multiLevelType w:val="multilevel"/>
    <w:tmpl w:val="B88685CC"/>
    <w:lvl w:ilvl="0">
      <w:start w:val="1"/>
      <w:numFmt w:val="decimal"/>
      <w:lvlText w:val="%1."/>
      <w:lvlJc w:val="left"/>
      <w:pPr>
        <w:ind w:left="360" w:hanging="360"/>
      </w:pPr>
      <w:rPr>
        <w:rFonts w:hint="default"/>
      </w:rPr>
    </w:lvl>
    <w:lvl w:ilvl="1">
      <w:start w:val="1"/>
      <w:numFmt w:val="decimal"/>
      <w:lvlText w:val="X.%2."/>
      <w:lvlJc w:val="left"/>
      <w:pPr>
        <w:ind w:left="792" w:hanging="432"/>
      </w:pPr>
      <w:rPr>
        <w:rFonts w:hint="default"/>
        <w:sz w:val="24"/>
        <w:szCs w:val="24"/>
      </w:rPr>
    </w:lvl>
    <w:lvl w:ilvl="2">
      <w:start w:val="1"/>
      <w:numFmt w:val="decimal"/>
      <w:lvlText w:val="X.%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7D7B2C"/>
    <w:multiLevelType w:val="multilevel"/>
    <w:tmpl w:val="53CC451A"/>
    <w:lvl w:ilvl="0">
      <w:start w:val="4"/>
      <w:numFmt w:val="decimal"/>
      <w:lvlText w:val="%1."/>
      <w:lvlJc w:val="left"/>
      <w:pPr>
        <w:ind w:left="540" w:hanging="540"/>
      </w:pPr>
      <w:rPr>
        <w:rFonts w:eastAsia="Times New Roman" w:hint="default"/>
        <w:color w:val="auto"/>
      </w:rPr>
    </w:lvl>
    <w:lvl w:ilvl="1">
      <w:start w:val="1"/>
      <w:numFmt w:val="decimal"/>
      <w:suff w:val="space"/>
      <w:lvlText w:val="%1.%2."/>
      <w:lvlJc w:val="left"/>
      <w:pPr>
        <w:ind w:left="1224" w:hanging="540"/>
      </w:pPr>
      <w:rPr>
        <w:rFonts w:eastAsia="Times New Roman" w:hint="default"/>
        <w:color w:val="auto"/>
      </w:rPr>
    </w:lvl>
    <w:lvl w:ilvl="2">
      <w:start w:val="5"/>
      <w:numFmt w:val="decimal"/>
      <w:suff w:val="space"/>
      <w:lvlText w:val="%1.%2.%3."/>
      <w:lvlJc w:val="left"/>
      <w:pPr>
        <w:ind w:left="2088" w:hanging="720"/>
      </w:pPr>
      <w:rPr>
        <w:rFonts w:eastAsia="Times New Roman" w:hint="default"/>
        <w:color w:val="auto"/>
      </w:rPr>
    </w:lvl>
    <w:lvl w:ilvl="3">
      <w:start w:val="1"/>
      <w:numFmt w:val="decimal"/>
      <w:lvlText w:val="%1.%2.%3.%4."/>
      <w:lvlJc w:val="left"/>
      <w:pPr>
        <w:ind w:left="2772" w:hanging="720"/>
      </w:pPr>
      <w:rPr>
        <w:rFonts w:eastAsia="Times New Roman" w:hint="default"/>
        <w:color w:val="auto"/>
      </w:rPr>
    </w:lvl>
    <w:lvl w:ilvl="4">
      <w:start w:val="1"/>
      <w:numFmt w:val="decimal"/>
      <w:lvlText w:val="%1.%2.%3.%4.%5."/>
      <w:lvlJc w:val="left"/>
      <w:pPr>
        <w:ind w:left="3816" w:hanging="1080"/>
      </w:pPr>
      <w:rPr>
        <w:rFonts w:eastAsia="Times New Roman" w:hint="default"/>
        <w:color w:val="auto"/>
      </w:rPr>
    </w:lvl>
    <w:lvl w:ilvl="5">
      <w:start w:val="1"/>
      <w:numFmt w:val="decimal"/>
      <w:lvlText w:val="%1.%2.%3.%4.%5.%6."/>
      <w:lvlJc w:val="left"/>
      <w:pPr>
        <w:ind w:left="4500" w:hanging="1080"/>
      </w:pPr>
      <w:rPr>
        <w:rFonts w:eastAsia="Times New Roman" w:hint="default"/>
        <w:color w:val="auto"/>
      </w:rPr>
    </w:lvl>
    <w:lvl w:ilvl="6">
      <w:start w:val="1"/>
      <w:numFmt w:val="decimal"/>
      <w:lvlText w:val="%1.%2.%3.%4.%5.%6.%7."/>
      <w:lvlJc w:val="left"/>
      <w:pPr>
        <w:ind w:left="5544" w:hanging="1440"/>
      </w:pPr>
      <w:rPr>
        <w:rFonts w:eastAsia="Times New Roman" w:hint="default"/>
        <w:color w:val="auto"/>
      </w:rPr>
    </w:lvl>
    <w:lvl w:ilvl="7">
      <w:start w:val="1"/>
      <w:numFmt w:val="decimal"/>
      <w:lvlText w:val="%1.%2.%3.%4.%5.%6.%7.%8."/>
      <w:lvlJc w:val="left"/>
      <w:pPr>
        <w:ind w:left="6228" w:hanging="1440"/>
      </w:pPr>
      <w:rPr>
        <w:rFonts w:eastAsia="Times New Roman" w:hint="default"/>
        <w:color w:val="auto"/>
      </w:rPr>
    </w:lvl>
    <w:lvl w:ilvl="8">
      <w:start w:val="1"/>
      <w:numFmt w:val="decimal"/>
      <w:lvlText w:val="%1.%2.%3.%4.%5.%6.%7.%8.%9."/>
      <w:lvlJc w:val="left"/>
      <w:pPr>
        <w:ind w:left="7272" w:hanging="1800"/>
      </w:pPr>
      <w:rPr>
        <w:rFonts w:eastAsia="Times New Roman" w:hint="default"/>
        <w:color w:val="auto"/>
      </w:rPr>
    </w:lvl>
  </w:abstractNum>
  <w:abstractNum w:abstractNumId="14" w15:restartNumberingAfterBreak="0">
    <w:nsid w:val="3BCF3D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F7C47C1"/>
    <w:multiLevelType w:val="multilevel"/>
    <w:tmpl w:val="71C62D90"/>
    <w:lvl w:ilvl="0">
      <w:start w:val="4"/>
      <w:numFmt w:val="decimal"/>
      <w:lvlText w:val="%1."/>
      <w:lvlJc w:val="left"/>
      <w:pPr>
        <w:ind w:left="360" w:hanging="360"/>
      </w:pPr>
      <w:rPr>
        <w:rFonts w:eastAsia="Times New Roman" w:hint="default"/>
        <w:color w:val="auto"/>
      </w:rPr>
    </w:lvl>
    <w:lvl w:ilvl="1">
      <w:start w:val="1"/>
      <w:numFmt w:val="decimal"/>
      <w:suff w:val="space"/>
      <w:lvlText w:val="%1.%2."/>
      <w:lvlJc w:val="left"/>
      <w:pPr>
        <w:ind w:left="1080" w:hanging="360"/>
      </w:pPr>
      <w:rPr>
        <w:rFonts w:eastAsia="Times New Roman" w:hint="default"/>
        <w:color w:val="auto"/>
      </w:rPr>
    </w:lvl>
    <w:lvl w:ilvl="2">
      <w:start w:val="1"/>
      <w:numFmt w:val="decimal"/>
      <w:suff w:val="space"/>
      <w:lvlText w:val="%1.%2.%3."/>
      <w:lvlJc w:val="left"/>
      <w:pPr>
        <w:ind w:left="2160" w:hanging="720"/>
      </w:pPr>
      <w:rPr>
        <w:rFonts w:eastAsia="Times New Roman" w:hint="default"/>
        <w:color w:val="auto"/>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16" w15:restartNumberingAfterBreak="0">
    <w:nsid w:val="40DF60D4"/>
    <w:multiLevelType w:val="multilevel"/>
    <w:tmpl w:val="690A2142"/>
    <w:styleLink w:val="Esamassraas1"/>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1657A8B"/>
    <w:multiLevelType w:val="multilevel"/>
    <w:tmpl w:val="EDA46E86"/>
    <w:lvl w:ilvl="0">
      <w:start w:val="3"/>
      <w:numFmt w:val="decimal"/>
      <w:suff w:val="space"/>
      <w:lvlText w:val="%1."/>
      <w:lvlJc w:val="left"/>
      <w:pPr>
        <w:ind w:left="360" w:hanging="360"/>
      </w:pPr>
      <w:rPr>
        <w:rFonts w:eastAsia="Times New Roman" w:hint="default"/>
        <w:color w:val="auto"/>
      </w:rPr>
    </w:lvl>
    <w:lvl w:ilvl="1">
      <w:start w:val="3"/>
      <w:numFmt w:val="decimal"/>
      <w:suff w:val="space"/>
      <w:lvlText w:val="%1.%2."/>
      <w:lvlJc w:val="left"/>
      <w:pPr>
        <w:ind w:left="1080" w:hanging="360"/>
      </w:pPr>
      <w:rPr>
        <w:rFonts w:eastAsia="Times New Roman" w:hint="default"/>
        <w:color w:val="auto"/>
      </w:rPr>
    </w:lvl>
    <w:lvl w:ilvl="2">
      <w:start w:val="1"/>
      <w:numFmt w:val="decimal"/>
      <w:lvlText w:val="%1.%2.%3."/>
      <w:lvlJc w:val="left"/>
      <w:pPr>
        <w:ind w:left="2160" w:hanging="720"/>
      </w:pPr>
      <w:rPr>
        <w:rFonts w:eastAsia="Times New Roman" w:hint="default"/>
        <w:color w:val="auto"/>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18" w15:restartNumberingAfterBreak="0">
    <w:nsid w:val="41E4186F"/>
    <w:multiLevelType w:val="multilevel"/>
    <w:tmpl w:val="04963B1E"/>
    <w:lvl w:ilvl="0">
      <w:start w:val="3"/>
      <w:numFmt w:val="decimal"/>
      <w:lvlText w:val="%1."/>
      <w:lvlJc w:val="left"/>
      <w:pPr>
        <w:ind w:left="360" w:hanging="360"/>
      </w:pPr>
      <w:rPr>
        <w:rFonts w:eastAsia="Times New Roman" w:hint="default"/>
        <w:color w:val="auto"/>
      </w:rPr>
    </w:lvl>
    <w:lvl w:ilvl="1">
      <w:start w:val="2"/>
      <w:numFmt w:val="decimal"/>
      <w:suff w:val="space"/>
      <w:lvlText w:val="%1.%2."/>
      <w:lvlJc w:val="left"/>
      <w:pPr>
        <w:ind w:left="1080" w:hanging="360"/>
      </w:pPr>
      <w:rPr>
        <w:rFonts w:eastAsia="Times New Roman" w:hint="default"/>
        <w:color w:val="auto"/>
      </w:rPr>
    </w:lvl>
    <w:lvl w:ilvl="2">
      <w:start w:val="1"/>
      <w:numFmt w:val="decimal"/>
      <w:lvlText w:val="%1.%2.%3."/>
      <w:lvlJc w:val="left"/>
      <w:pPr>
        <w:ind w:left="2160" w:hanging="720"/>
      </w:pPr>
      <w:rPr>
        <w:rFonts w:eastAsia="Times New Roman" w:hint="default"/>
        <w:color w:val="auto"/>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19" w15:restartNumberingAfterBreak="0">
    <w:nsid w:val="48BB770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A6A7F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BB398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C553DC"/>
    <w:multiLevelType w:val="multilevel"/>
    <w:tmpl w:val="FFB8C30A"/>
    <w:lvl w:ilvl="0">
      <w:start w:val="1"/>
      <w:numFmt w:val="decimal"/>
      <w:lvlText w:val="%1."/>
      <w:lvlJc w:val="left"/>
      <w:pPr>
        <w:ind w:left="360" w:hanging="360"/>
      </w:pPr>
      <w:rPr>
        <w:rFonts w:hint="default"/>
      </w:rPr>
    </w:lvl>
    <w:lvl w:ilvl="1">
      <w:start w:val="1"/>
      <w:numFmt w:val="none"/>
      <w:lvlText w:val="X."/>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X.4%2.5.%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334081"/>
    <w:multiLevelType w:val="multilevel"/>
    <w:tmpl w:val="5F0A7478"/>
    <w:lvl w:ilvl="0">
      <w:start w:val="1"/>
      <w:numFmt w:val="decimal"/>
      <w:lvlText w:val="%1."/>
      <w:lvlJc w:val="left"/>
      <w:pPr>
        <w:ind w:left="360" w:hanging="360"/>
      </w:pPr>
      <w:rPr>
        <w:rFonts w:hint="default"/>
      </w:rPr>
    </w:lvl>
    <w:lvl w:ilvl="1">
      <w:start w:val="1"/>
      <w:numFmt w:val="decimal"/>
      <w:lvlText w:val="X.%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910CD4"/>
    <w:multiLevelType w:val="multilevel"/>
    <w:tmpl w:val="F564C3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X.4.5.%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03F5D"/>
    <w:multiLevelType w:val="multilevel"/>
    <w:tmpl w:val="5F0A7478"/>
    <w:lvl w:ilvl="0">
      <w:start w:val="1"/>
      <w:numFmt w:val="decimal"/>
      <w:lvlText w:val="%1."/>
      <w:lvlJc w:val="left"/>
      <w:pPr>
        <w:ind w:left="360" w:hanging="360"/>
      </w:pPr>
      <w:rPr>
        <w:rFonts w:hint="default"/>
      </w:rPr>
    </w:lvl>
    <w:lvl w:ilvl="1">
      <w:start w:val="1"/>
      <w:numFmt w:val="decimal"/>
      <w:lvlText w:val="X.%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A56464"/>
    <w:multiLevelType w:val="hybridMultilevel"/>
    <w:tmpl w:val="546AC99E"/>
    <w:lvl w:ilvl="0" w:tplc="5718B9AC">
      <w:start w:val="1"/>
      <w:numFmt w:val="decimal"/>
      <w:lvlText w:val="%1."/>
      <w:lvlJc w:val="left"/>
      <w:pPr>
        <w:ind w:left="1440" w:hanging="360"/>
      </w:pPr>
    </w:lvl>
    <w:lvl w:ilvl="1" w:tplc="8806EF50">
      <w:start w:val="1"/>
      <w:numFmt w:val="decimal"/>
      <w:lvlText w:val="%2."/>
      <w:lvlJc w:val="left"/>
      <w:pPr>
        <w:ind w:left="1440" w:hanging="360"/>
      </w:pPr>
    </w:lvl>
    <w:lvl w:ilvl="2" w:tplc="562C3672">
      <w:start w:val="1"/>
      <w:numFmt w:val="decimal"/>
      <w:lvlText w:val="%3."/>
      <w:lvlJc w:val="left"/>
      <w:pPr>
        <w:ind w:left="1440" w:hanging="360"/>
      </w:pPr>
    </w:lvl>
    <w:lvl w:ilvl="3" w:tplc="2274177A">
      <w:start w:val="1"/>
      <w:numFmt w:val="decimal"/>
      <w:lvlText w:val="%4."/>
      <w:lvlJc w:val="left"/>
      <w:pPr>
        <w:ind w:left="1440" w:hanging="360"/>
      </w:pPr>
    </w:lvl>
    <w:lvl w:ilvl="4" w:tplc="1A5A3C76">
      <w:start w:val="1"/>
      <w:numFmt w:val="decimal"/>
      <w:lvlText w:val="%5."/>
      <w:lvlJc w:val="left"/>
      <w:pPr>
        <w:ind w:left="1440" w:hanging="360"/>
      </w:pPr>
    </w:lvl>
    <w:lvl w:ilvl="5" w:tplc="0DACDAFC">
      <w:start w:val="1"/>
      <w:numFmt w:val="decimal"/>
      <w:lvlText w:val="%6."/>
      <w:lvlJc w:val="left"/>
      <w:pPr>
        <w:ind w:left="1440" w:hanging="360"/>
      </w:pPr>
    </w:lvl>
    <w:lvl w:ilvl="6" w:tplc="B0D439EC">
      <w:start w:val="1"/>
      <w:numFmt w:val="decimal"/>
      <w:lvlText w:val="%7."/>
      <w:lvlJc w:val="left"/>
      <w:pPr>
        <w:ind w:left="1440" w:hanging="360"/>
      </w:pPr>
    </w:lvl>
    <w:lvl w:ilvl="7" w:tplc="A2D08662">
      <w:start w:val="1"/>
      <w:numFmt w:val="decimal"/>
      <w:lvlText w:val="%8."/>
      <w:lvlJc w:val="left"/>
      <w:pPr>
        <w:ind w:left="1440" w:hanging="360"/>
      </w:pPr>
    </w:lvl>
    <w:lvl w:ilvl="8" w:tplc="CEB0C1B4">
      <w:start w:val="1"/>
      <w:numFmt w:val="decimal"/>
      <w:lvlText w:val="%9."/>
      <w:lvlJc w:val="left"/>
      <w:pPr>
        <w:ind w:left="1440" w:hanging="360"/>
      </w:pPr>
    </w:lvl>
  </w:abstractNum>
  <w:abstractNum w:abstractNumId="27" w15:restartNumberingAfterBreak="0">
    <w:nsid w:val="6B294323"/>
    <w:multiLevelType w:val="multilevel"/>
    <w:tmpl w:val="B14C57A4"/>
    <w:lvl w:ilvl="0">
      <w:start w:val="3"/>
      <w:numFmt w:val="decimal"/>
      <w:lvlText w:val="%1"/>
      <w:lvlJc w:val="left"/>
      <w:pPr>
        <w:ind w:left="360" w:hanging="360"/>
      </w:pPr>
      <w:rPr>
        <w:rFonts w:eastAsia="Times New Roman" w:hint="default"/>
        <w:color w:val="auto"/>
      </w:rPr>
    </w:lvl>
    <w:lvl w:ilvl="1">
      <w:start w:val="6"/>
      <w:numFmt w:val="decimal"/>
      <w:lvlText w:val="%1.%2"/>
      <w:lvlJc w:val="left"/>
      <w:pPr>
        <w:ind w:left="1080" w:hanging="360"/>
      </w:pPr>
      <w:rPr>
        <w:rFonts w:eastAsia="Times New Roman" w:hint="default"/>
        <w:color w:val="auto"/>
      </w:rPr>
    </w:lvl>
    <w:lvl w:ilvl="2">
      <w:start w:val="1"/>
      <w:numFmt w:val="decimal"/>
      <w:lvlText w:val="%1.%2.%3"/>
      <w:lvlJc w:val="left"/>
      <w:pPr>
        <w:ind w:left="2160" w:hanging="720"/>
      </w:pPr>
      <w:rPr>
        <w:rFonts w:eastAsia="Times New Roman" w:hint="default"/>
        <w:color w:val="auto"/>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28" w15:restartNumberingAfterBreak="0">
    <w:nsid w:val="6DEB3184"/>
    <w:multiLevelType w:val="hybridMultilevel"/>
    <w:tmpl w:val="EF0E87EA"/>
    <w:lvl w:ilvl="0" w:tplc="3D08CF28">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EC12502"/>
    <w:multiLevelType w:val="multilevel"/>
    <w:tmpl w:val="0B68F0E6"/>
    <w:lvl w:ilvl="0">
      <w:start w:val="1"/>
      <w:numFmt w:val="decimal"/>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F585947"/>
    <w:multiLevelType w:val="multilevel"/>
    <w:tmpl w:val="A70C1AE8"/>
    <w:lvl w:ilvl="0">
      <w:start w:val="2"/>
      <w:numFmt w:val="decimal"/>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4553593"/>
    <w:multiLevelType w:val="hybridMultilevel"/>
    <w:tmpl w:val="219CAB22"/>
    <w:lvl w:ilvl="0" w:tplc="65AE3694">
      <w:start w:val="2"/>
      <w:numFmt w:val="decimal"/>
      <w:suff w:val="space"/>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9661E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C812F29"/>
    <w:multiLevelType w:val="multilevel"/>
    <w:tmpl w:val="E5D853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X.4.%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CB635AE"/>
    <w:multiLevelType w:val="multilevel"/>
    <w:tmpl w:val="206C2412"/>
    <w:lvl w:ilvl="0">
      <w:start w:val="4"/>
      <w:numFmt w:val="decimal"/>
      <w:suff w:val="space"/>
      <w:lvlText w:val="%1."/>
      <w:lvlJc w:val="left"/>
      <w:pPr>
        <w:ind w:left="540" w:hanging="540"/>
      </w:pPr>
      <w:rPr>
        <w:rFonts w:hint="default"/>
      </w:rPr>
    </w:lvl>
    <w:lvl w:ilvl="1">
      <w:start w:val="5"/>
      <w:numFmt w:val="decimal"/>
      <w:lvlText w:val="%1.%2."/>
      <w:lvlJc w:val="left"/>
      <w:pPr>
        <w:ind w:left="1404" w:hanging="540"/>
      </w:pPr>
      <w:rPr>
        <w:rFonts w:hint="default"/>
      </w:rPr>
    </w:lvl>
    <w:lvl w:ilvl="2">
      <w:start w:val="1"/>
      <w:numFmt w:val="decimal"/>
      <w:suff w:val="space"/>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35" w15:restartNumberingAfterBreak="0">
    <w:nsid w:val="7D98055D"/>
    <w:multiLevelType w:val="hybridMultilevel"/>
    <w:tmpl w:val="1C381878"/>
    <w:lvl w:ilvl="0" w:tplc="1F824510">
      <w:start w:val="1"/>
      <w:numFmt w:val="decimal"/>
      <w:lvlText w:val="%1."/>
      <w:lvlJc w:val="left"/>
      <w:pPr>
        <w:ind w:left="720" w:hanging="360"/>
      </w:pPr>
      <w:rPr>
        <w:rFonts w:hint="default"/>
        <w:lang w:val="lt-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3018328">
    <w:abstractNumId w:val="20"/>
  </w:num>
  <w:num w:numId="2" w16cid:durableId="1261181111">
    <w:abstractNumId w:val="23"/>
  </w:num>
  <w:num w:numId="3" w16cid:durableId="889071102">
    <w:abstractNumId w:val="0"/>
  </w:num>
  <w:num w:numId="4" w16cid:durableId="1970016742">
    <w:abstractNumId w:val="25"/>
  </w:num>
  <w:num w:numId="5" w16cid:durableId="335154660">
    <w:abstractNumId w:val="19"/>
  </w:num>
  <w:num w:numId="6" w16cid:durableId="1278174005">
    <w:abstractNumId w:val="9"/>
  </w:num>
  <w:num w:numId="7" w16cid:durableId="875772752">
    <w:abstractNumId w:val="14"/>
  </w:num>
  <w:num w:numId="8" w16cid:durableId="199561743">
    <w:abstractNumId w:val="32"/>
  </w:num>
  <w:num w:numId="9" w16cid:durableId="1543666417">
    <w:abstractNumId w:val="12"/>
  </w:num>
  <w:num w:numId="10" w16cid:durableId="104540870">
    <w:abstractNumId w:val="35"/>
  </w:num>
  <w:num w:numId="11" w16cid:durableId="1475752842">
    <w:abstractNumId w:val="26"/>
  </w:num>
  <w:num w:numId="12" w16cid:durableId="1726680203">
    <w:abstractNumId w:val="5"/>
  </w:num>
  <w:num w:numId="13" w16cid:durableId="1019282891">
    <w:abstractNumId w:val="33"/>
  </w:num>
  <w:num w:numId="14" w16cid:durableId="1053695388">
    <w:abstractNumId w:val="2"/>
  </w:num>
  <w:num w:numId="15" w16cid:durableId="1575041616">
    <w:abstractNumId w:val="7"/>
  </w:num>
  <w:num w:numId="16" w16cid:durableId="1615601491">
    <w:abstractNumId w:val="24"/>
  </w:num>
  <w:num w:numId="17" w16cid:durableId="522327116">
    <w:abstractNumId w:val="21"/>
  </w:num>
  <w:num w:numId="18" w16cid:durableId="1784880410">
    <w:abstractNumId w:val="11"/>
  </w:num>
  <w:num w:numId="19" w16cid:durableId="1571117071">
    <w:abstractNumId w:val="1"/>
  </w:num>
  <w:num w:numId="20" w16cid:durableId="1300038112">
    <w:abstractNumId w:val="3"/>
  </w:num>
  <w:num w:numId="21" w16cid:durableId="817190652">
    <w:abstractNumId w:val="22"/>
  </w:num>
  <w:num w:numId="22" w16cid:durableId="34552535">
    <w:abstractNumId w:val="4"/>
  </w:num>
  <w:num w:numId="23" w16cid:durableId="1729722830">
    <w:abstractNumId w:val="6"/>
  </w:num>
  <w:num w:numId="24" w16cid:durableId="1253585340">
    <w:abstractNumId w:val="29"/>
  </w:num>
  <w:num w:numId="25" w16cid:durableId="699942229">
    <w:abstractNumId w:val="31"/>
  </w:num>
  <w:num w:numId="26" w16cid:durableId="885721684">
    <w:abstractNumId w:val="30"/>
  </w:num>
  <w:num w:numId="27" w16cid:durableId="2041658226">
    <w:abstractNumId w:val="18"/>
  </w:num>
  <w:num w:numId="28" w16cid:durableId="227040580">
    <w:abstractNumId w:val="17"/>
  </w:num>
  <w:num w:numId="29" w16cid:durableId="1854177146">
    <w:abstractNumId w:val="16"/>
  </w:num>
  <w:num w:numId="30" w16cid:durableId="1591161260">
    <w:abstractNumId w:val="27"/>
  </w:num>
  <w:num w:numId="31" w16cid:durableId="119492424">
    <w:abstractNumId w:val="15"/>
  </w:num>
  <w:num w:numId="32" w16cid:durableId="282537835">
    <w:abstractNumId w:val="13"/>
  </w:num>
  <w:num w:numId="33" w16cid:durableId="1908495097">
    <w:abstractNumId w:val="34"/>
  </w:num>
  <w:num w:numId="34" w16cid:durableId="694310587">
    <w:abstractNumId w:val="8"/>
  </w:num>
  <w:num w:numId="35" w16cid:durableId="1503741630">
    <w:abstractNumId w:val="28"/>
  </w:num>
  <w:num w:numId="36" w16cid:durableId="19407943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05B"/>
    <w:rsid w:val="00006969"/>
    <w:rsid w:val="00006F82"/>
    <w:rsid w:val="0001231C"/>
    <w:rsid w:val="00016449"/>
    <w:rsid w:val="00017F2D"/>
    <w:rsid w:val="000210C4"/>
    <w:rsid w:val="00052EDF"/>
    <w:rsid w:val="000610CE"/>
    <w:rsid w:val="000811AE"/>
    <w:rsid w:val="000901D2"/>
    <w:rsid w:val="000A22B6"/>
    <w:rsid w:val="000B2C53"/>
    <w:rsid w:val="000C02F5"/>
    <w:rsid w:val="000C1428"/>
    <w:rsid w:val="000E5C7B"/>
    <w:rsid w:val="000F3722"/>
    <w:rsid w:val="000F6419"/>
    <w:rsid w:val="0011016D"/>
    <w:rsid w:val="001105CF"/>
    <w:rsid w:val="0014083A"/>
    <w:rsid w:val="001420DD"/>
    <w:rsid w:val="001440A8"/>
    <w:rsid w:val="0015193C"/>
    <w:rsid w:val="00162ABD"/>
    <w:rsid w:val="0016781F"/>
    <w:rsid w:val="00174445"/>
    <w:rsid w:val="00176953"/>
    <w:rsid w:val="001A5225"/>
    <w:rsid w:val="001E0F3D"/>
    <w:rsid w:val="001E2D69"/>
    <w:rsid w:val="001E3180"/>
    <w:rsid w:val="001F0D70"/>
    <w:rsid w:val="001F65EA"/>
    <w:rsid w:val="00203953"/>
    <w:rsid w:val="00204D7D"/>
    <w:rsid w:val="0021031A"/>
    <w:rsid w:val="002157AF"/>
    <w:rsid w:val="00223DDA"/>
    <w:rsid w:val="002449CA"/>
    <w:rsid w:val="00256C95"/>
    <w:rsid w:val="002627CF"/>
    <w:rsid w:val="00281D44"/>
    <w:rsid w:val="002859E2"/>
    <w:rsid w:val="002A0590"/>
    <w:rsid w:val="002B1644"/>
    <w:rsid w:val="002B4822"/>
    <w:rsid w:val="002C18A9"/>
    <w:rsid w:val="002D626A"/>
    <w:rsid w:val="002F4E6C"/>
    <w:rsid w:val="00300D23"/>
    <w:rsid w:val="00300D4C"/>
    <w:rsid w:val="003133FE"/>
    <w:rsid w:val="003270B4"/>
    <w:rsid w:val="0033210C"/>
    <w:rsid w:val="003561C6"/>
    <w:rsid w:val="00370624"/>
    <w:rsid w:val="00374354"/>
    <w:rsid w:val="00392306"/>
    <w:rsid w:val="003A0733"/>
    <w:rsid w:val="003A3430"/>
    <w:rsid w:val="003C01A0"/>
    <w:rsid w:val="003C7D18"/>
    <w:rsid w:val="003D1C97"/>
    <w:rsid w:val="003D561E"/>
    <w:rsid w:val="003D6365"/>
    <w:rsid w:val="003E540B"/>
    <w:rsid w:val="003E738B"/>
    <w:rsid w:val="003F5711"/>
    <w:rsid w:val="0040484B"/>
    <w:rsid w:val="004163D6"/>
    <w:rsid w:val="00456276"/>
    <w:rsid w:val="00461D84"/>
    <w:rsid w:val="004643FA"/>
    <w:rsid w:val="00464C64"/>
    <w:rsid w:val="00471009"/>
    <w:rsid w:val="00471D6E"/>
    <w:rsid w:val="00475576"/>
    <w:rsid w:val="00480B60"/>
    <w:rsid w:val="00497C7E"/>
    <w:rsid w:val="004A61C9"/>
    <w:rsid w:val="004B17B8"/>
    <w:rsid w:val="0051533A"/>
    <w:rsid w:val="00517861"/>
    <w:rsid w:val="0052127D"/>
    <w:rsid w:val="0052563D"/>
    <w:rsid w:val="005964C9"/>
    <w:rsid w:val="005D3467"/>
    <w:rsid w:val="005D3D00"/>
    <w:rsid w:val="005D66F7"/>
    <w:rsid w:val="005F1F61"/>
    <w:rsid w:val="006059D6"/>
    <w:rsid w:val="006260D4"/>
    <w:rsid w:val="00631C7A"/>
    <w:rsid w:val="0064005B"/>
    <w:rsid w:val="00656176"/>
    <w:rsid w:val="00676E87"/>
    <w:rsid w:val="0068109D"/>
    <w:rsid w:val="00690FD7"/>
    <w:rsid w:val="006A1299"/>
    <w:rsid w:val="006B32AB"/>
    <w:rsid w:val="006E4F8D"/>
    <w:rsid w:val="007072A9"/>
    <w:rsid w:val="00721AD0"/>
    <w:rsid w:val="0072637E"/>
    <w:rsid w:val="00727541"/>
    <w:rsid w:val="00730BD6"/>
    <w:rsid w:val="00730C3D"/>
    <w:rsid w:val="007336FA"/>
    <w:rsid w:val="0074166C"/>
    <w:rsid w:val="007578A6"/>
    <w:rsid w:val="00764150"/>
    <w:rsid w:val="007665C7"/>
    <w:rsid w:val="007846DD"/>
    <w:rsid w:val="007D3097"/>
    <w:rsid w:val="007D3244"/>
    <w:rsid w:val="007E71C1"/>
    <w:rsid w:val="007F6B83"/>
    <w:rsid w:val="007F78E6"/>
    <w:rsid w:val="0080560A"/>
    <w:rsid w:val="008212B5"/>
    <w:rsid w:val="0085757E"/>
    <w:rsid w:val="00857ECF"/>
    <w:rsid w:val="008673AD"/>
    <w:rsid w:val="008675AE"/>
    <w:rsid w:val="00872FEA"/>
    <w:rsid w:val="008913C6"/>
    <w:rsid w:val="008A016E"/>
    <w:rsid w:val="008A0778"/>
    <w:rsid w:val="008A59D7"/>
    <w:rsid w:val="008C10C9"/>
    <w:rsid w:val="008C34EF"/>
    <w:rsid w:val="008D130E"/>
    <w:rsid w:val="008D36A2"/>
    <w:rsid w:val="009012EA"/>
    <w:rsid w:val="009019C6"/>
    <w:rsid w:val="00922C14"/>
    <w:rsid w:val="0092405A"/>
    <w:rsid w:val="00924536"/>
    <w:rsid w:val="009316D3"/>
    <w:rsid w:val="00934A67"/>
    <w:rsid w:val="00934F41"/>
    <w:rsid w:val="00947292"/>
    <w:rsid w:val="0095591D"/>
    <w:rsid w:val="00961CC6"/>
    <w:rsid w:val="0096746F"/>
    <w:rsid w:val="00967E63"/>
    <w:rsid w:val="00974503"/>
    <w:rsid w:val="00985F70"/>
    <w:rsid w:val="00997595"/>
    <w:rsid w:val="009A4C0E"/>
    <w:rsid w:val="009F3B6C"/>
    <w:rsid w:val="009F4F5A"/>
    <w:rsid w:val="00A209FC"/>
    <w:rsid w:val="00A20E2A"/>
    <w:rsid w:val="00A238F1"/>
    <w:rsid w:val="00A25E4A"/>
    <w:rsid w:val="00A27D52"/>
    <w:rsid w:val="00A3484E"/>
    <w:rsid w:val="00A36B78"/>
    <w:rsid w:val="00A46EF3"/>
    <w:rsid w:val="00A54C72"/>
    <w:rsid w:val="00A551CE"/>
    <w:rsid w:val="00A607B3"/>
    <w:rsid w:val="00A65633"/>
    <w:rsid w:val="00A672F3"/>
    <w:rsid w:val="00A910B1"/>
    <w:rsid w:val="00A962B7"/>
    <w:rsid w:val="00AA345E"/>
    <w:rsid w:val="00AB7406"/>
    <w:rsid w:val="00AD4540"/>
    <w:rsid w:val="00AD5CC5"/>
    <w:rsid w:val="00AE4192"/>
    <w:rsid w:val="00AE7FC9"/>
    <w:rsid w:val="00B069F3"/>
    <w:rsid w:val="00B07183"/>
    <w:rsid w:val="00B110A6"/>
    <w:rsid w:val="00B16C9C"/>
    <w:rsid w:val="00B1740D"/>
    <w:rsid w:val="00B217C8"/>
    <w:rsid w:val="00B360A7"/>
    <w:rsid w:val="00B36932"/>
    <w:rsid w:val="00B377EC"/>
    <w:rsid w:val="00B37A8F"/>
    <w:rsid w:val="00B37C84"/>
    <w:rsid w:val="00B50314"/>
    <w:rsid w:val="00B65556"/>
    <w:rsid w:val="00B72921"/>
    <w:rsid w:val="00B730FC"/>
    <w:rsid w:val="00BA2827"/>
    <w:rsid w:val="00BA45FB"/>
    <w:rsid w:val="00BB0148"/>
    <w:rsid w:val="00BC2041"/>
    <w:rsid w:val="00BC2D00"/>
    <w:rsid w:val="00BD7DC4"/>
    <w:rsid w:val="00BE23D9"/>
    <w:rsid w:val="00BE68A6"/>
    <w:rsid w:val="00BF6B42"/>
    <w:rsid w:val="00C0114C"/>
    <w:rsid w:val="00C10415"/>
    <w:rsid w:val="00C21136"/>
    <w:rsid w:val="00C21869"/>
    <w:rsid w:val="00C24AA4"/>
    <w:rsid w:val="00C51220"/>
    <w:rsid w:val="00C52A83"/>
    <w:rsid w:val="00C62D23"/>
    <w:rsid w:val="00C751AB"/>
    <w:rsid w:val="00C86A3F"/>
    <w:rsid w:val="00C977EF"/>
    <w:rsid w:val="00CB4988"/>
    <w:rsid w:val="00CC274E"/>
    <w:rsid w:val="00CD45FC"/>
    <w:rsid w:val="00CD5CB9"/>
    <w:rsid w:val="00CE29A0"/>
    <w:rsid w:val="00CF1605"/>
    <w:rsid w:val="00D03476"/>
    <w:rsid w:val="00D10533"/>
    <w:rsid w:val="00D2684F"/>
    <w:rsid w:val="00D327ED"/>
    <w:rsid w:val="00D34B2C"/>
    <w:rsid w:val="00D53B11"/>
    <w:rsid w:val="00D912DB"/>
    <w:rsid w:val="00DA12A7"/>
    <w:rsid w:val="00DA3A73"/>
    <w:rsid w:val="00DA670F"/>
    <w:rsid w:val="00DB1C6C"/>
    <w:rsid w:val="00DD1913"/>
    <w:rsid w:val="00DE59BB"/>
    <w:rsid w:val="00DE5B41"/>
    <w:rsid w:val="00E04F58"/>
    <w:rsid w:val="00E05D00"/>
    <w:rsid w:val="00E074B4"/>
    <w:rsid w:val="00E12389"/>
    <w:rsid w:val="00E12BB7"/>
    <w:rsid w:val="00E15ABB"/>
    <w:rsid w:val="00E30086"/>
    <w:rsid w:val="00E43B0C"/>
    <w:rsid w:val="00E47EFD"/>
    <w:rsid w:val="00E63EBD"/>
    <w:rsid w:val="00E77DEA"/>
    <w:rsid w:val="00EA3B28"/>
    <w:rsid w:val="00EB40D0"/>
    <w:rsid w:val="00EB6F8F"/>
    <w:rsid w:val="00EC1097"/>
    <w:rsid w:val="00ED2DE1"/>
    <w:rsid w:val="00EE3E47"/>
    <w:rsid w:val="00EF69E5"/>
    <w:rsid w:val="00F060FA"/>
    <w:rsid w:val="00F10EB6"/>
    <w:rsid w:val="00F21A10"/>
    <w:rsid w:val="00F22045"/>
    <w:rsid w:val="00F25078"/>
    <w:rsid w:val="00F27783"/>
    <w:rsid w:val="00F41954"/>
    <w:rsid w:val="00F478C6"/>
    <w:rsid w:val="00F50C46"/>
    <w:rsid w:val="00F5113B"/>
    <w:rsid w:val="00F52A76"/>
    <w:rsid w:val="00F77572"/>
    <w:rsid w:val="00F80D97"/>
    <w:rsid w:val="00F841E3"/>
    <w:rsid w:val="00F938F9"/>
    <w:rsid w:val="00FA1496"/>
    <w:rsid w:val="00FB3793"/>
    <w:rsid w:val="00FB60C7"/>
    <w:rsid w:val="00FC6CD4"/>
    <w:rsid w:val="00FD1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CC2E3"/>
  <w15:chartTrackingRefBased/>
  <w15:docId w15:val="{E21045C3-81FA-4CD1-A78D-4ED0BA60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005B"/>
    <w:pPr>
      <w:spacing w:after="0" w:line="240" w:lineRule="auto"/>
    </w:pPr>
    <w:rPr>
      <w:rFonts w:ascii="Times New Roman" w:eastAsia="Times New Roman" w:hAnsi="Times New Roman" w:cs="Times New Roman"/>
      <w:color w:val="000000"/>
      <w:kern w:val="0"/>
      <w:sz w:val="20"/>
      <w:szCs w:val="20"/>
      <w14:ligatures w14:val="none"/>
    </w:rPr>
  </w:style>
  <w:style w:type="paragraph" w:styleId="Antrat1">
    <w:name w:val="heading 1"/>
    <w:basedOn w:val="prastasis"/>
    <w:next w:val="prastasis"/>
    <w:link w:val="Antrat1Diagrama"/>
    <w:uiPriority w:val="9"/>
    <w:qFormat/>
    <w:rsid w:val="006400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400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005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005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005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4005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005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005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005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005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4005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005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005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005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400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00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00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00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005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005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005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00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005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005B"/>
    <w:rPr>
      <w:i/>
      <w:iCs/>
      <w:color w:val="404040" w:themeColor="text1" w:themeTint="BF"/>
    </w:rPr>
  </w:style>
  <w:style w:type="paragraph" w:styleId="Sraopastraipa">
    <w:name w:val="List Paragraph"/>
    <w:basedOn w:val="prastasis"/>
    <w:uiPriority w:val="34"/>
    <w:qFormat/>
    <w:rsid w:val="0064005B"/>
    <w:pPr>
      <w:ind w:left="720"/>
      <w:contextualSpacing/>
    </w:pPr>
  </w:style>
  <w:style w:type="character" w:styleId="Rykuspabraukimas">
    <w:name w:val="Intense Emphasis"/>
    <w:basedOn w:val="Numatytasispastraiposriftas"/>
    <w:uiPriority w:val="21"/>
    <w:qFormat/>
    <w:rsid w:val="0064005B"/>
    <w:rPr>
      <w:i/>
      <w:iCs/>
      <w:color w:val="0F4761" w:themeColor="accent1" w:themeShade="BF"/>
    </w:rPr>
  </w:style>
  <w:style w:type="paragraph" w:styleId="Iskirtacitata">
    <w:name w:val="Intense Quote"/>
    <w:basedOn w:val="prastasis"/>
    <w:next w:val="prastasis"/>
    <w:link w:val="IskirtacitataDiagrama"/>
    <w:uiPriority w:val="30"/>
    <w:qFormat/>
    <w:rsid w:val="006400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005B"/>
    <w:rPr>
      <w:i/>
      <w:iCs/>
      <w:color w:val="0F4761" w:themeColor="accent1" w:themeShade="BF"/>
    </w:rPr>
  </w:style>
  <w:style w:type="character" w:styleId="Rykinuoroda">
    <w:name w:val="Intense Reference"/>
    <w:basedOn w:val="Numatytasispastraiposriftas"/>
    <w:uiPriority w:val="32"/>
    <w:qFormat/>
    <w:rsid w:val="0064005B"/>
    <w:rPr>
      <w:b/>
      <w:bCs/>
      <w:smallCaps/>
      <w:color w:val="0F4761" w:themeColor="accent1" w:themeShade="BF"/>
      <w:spacing w:val="5"/>
    </w:rPr>
  </w:style>
  <w:style w:type="paragraph" w:styleId="prastasiniatinklio">
    <w:name w:val="Normal (Web)"/>
    <w:basedOn w:val="prastasis"/>
    <w:uiPriority w:val="99"/>
    <w:unhideWhenUsed/>
    <w:rsid w:val="000F6419"/>
    <w:pPr>
      <w:spacing w:before="100" w:beforeAutospacing="1" w:after="100" w:afterAutospacing="1"/>
    </w:pPr>
    <w:rPr>
      <w:color w:val="auto"/>
      <w:sz w:val="24"/>
      <w:szCs w:val="24"/>
      <w:lang w:val="lt-LT" w:eastAsia="lt-LT"/>
    </w:rPr>
  </w:style>
  <w:style w:type="paragraph" w:styleId="Pataisymai">
    <w:name w:val="Revision"/>
    <w:hidden/>
    <w:uiPriority w:val="99"/>
    <w:semiHidden/>
    <w:rsid w:val="003561C6"/>
    <w:pPr>
      <w:spacing w:after="0" w:line="240" w:lineRule="auto"/>
    </w:pPr>
    <w:rPr>
      <w:rFonts w:ascii="Times New Roman" w:eastAsia="Times New Roman" w:hAnsi="Times New Roman" w:cs="Times New Roman"/>
      <w:color w:val="000000"/>
      <w:kern w:val="0"/>
      <w:sz w:val="20"/>
      <w:szCs w:val="20"/>
      <w14:ligatures w14:val="none"/>
    </w:rPr>
  </w:style>
  <w:style w:type="character" w:styleId="Hipersaitas">
    <w:name w:val="Hyperlink"/>
    <w:basedOn w:val="Numatytasispastraiposriftas"/>
    <w:uiPriority w:val="99"/>
    <w:unhideWhenUsed/>
    <w:rsid w:val="00E77DEA"/>
    <w:rPr>
      <w:color w:val="467886" w:themeColor="hyperlink"/>
      <w:u w:val="single"/>
    </w:rPr>
  </w:style>
  <w:style w:type="character" w:styleId="Neapdorotaspaminjimas">
    <w:name w:val="Unresolved Mention"/>
    <w:basedOn w:val="Numatytasispastraiposriftas"/>
    <w:uiPriority w:val="99"/>
    <w:semiHidden/>
    <w:unhideWhenUsed/>
    <w:rsid w:val="00E77DEA"/>
    <w:rPr>
      <w:color w:val="605E5C"/>
      <w:shd w:val="clear" w:color="auto" w:fill="E1DFDD"/>
    </w:rPr>
  </w:style>
  <w:style w:type="character" w:styleId="Komentaronuoroda">
    <w:name w:val="annotation reference"/>
    <w:basedOn w:val="Numatytasispastraiposriftas"/>
    <w:uiPriority w:val="99"/>
    <w:semiHidden/>
    <w:unhideWhenUsed/>
    <w:rsid w:val="00631C7A"/>
    <w:rPr>
      <w:sz w:val="16"/>
      <w:szCs w:val="16"/>
    </w:rPr>
  </w:style>
  <w:style w:type="paragraph" w:styleId="Komentarotekstas">
    <w:name w:val="annotation text"/>
    <w:basedOn w:val="prastasis"/>
    <w:link w:val="KomentarotekstasDiagrama"/>
    <w:uiPriority w:val="99"/>
    <w:unhideWhenUsed/>
    <w:rsid w:val="00631C7A"/>
  </w:style>
  <w:style w:type="character" w:customStyle="1" w:styleId="KomentarotekstasDiagrama">
    <w:name w:val="Komentaro tekstas Diagrama"/>
    <w:basedOn w:val="Numatytasispastraiposriftas"/>
    <w:link w:val="Komentarotekstas"/>
    <w:uiPriority w:val="99"/>
    <w:rsid w:val="00631C7A"/>
    <w:rPr>
      <w:rFonts w:ascii="Times New Roman" w:eastAsia="Times New Roman" w:hAnsi="Times New Roman" w:cs="Times New Roman"/>
      <w:color w:val="000000"/>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31C7A"/>
    <w:rPr>
      <w:b/>
      <w:bCs/>
    </w:rPr>
  </w:style>
  <w:style w:type="character" w:customStyle="1" w:styleId="KomentarotemaDiagrama">
    <w:name w:val="Komentaro tema Diagrama"/>
    <w:basedOn w:val="KomentarotekstasDiagrama"/>
    <w:link w:val="Komentarotema"/>
    <w:uiPriority w:val="99"/>
    <w:semiHidden/>
    <w:rsid w:val="00631C7A"/>
    <w:rPr>
      <w:rFonts w:ascii="Times New Roman" w:eastAsia="Times New Roman" w:hAnsi="Times New Roman" w:cs="Times New Roman"/>
      <w:b/>
      <w:bCs/>
      <w:color w:val="000000"/>
      <w:kern w:val="0"/>
      <w:sz w:val="20"/>
      <w:szCs w:val="20"/>
      <w14:ligatures w14:val="none"/>
    </w:rPr>
  </w:style>
  <w:style w:type="paragraph" w:styleId="Antrats">
    <w:name w:val="header"/>
    <w:basedOn w:val="prastasis"/>
    <w:link w:val="AntratsDiagrama"/>
    <w:uiPriority w:val="99"/>
    <w:unhideWhenUsed/>
    <w:rsid w:val="00EA3B28"/>
    <w:pPr>
      <w:tabs>
        <w:tab w:val="center" w:pos="4986"/>
        <w:tab w:val="right" w:pos="9972"/>
      </w:tabs>
    </w:pPr>
  </w:style>
  <w:style w:type="character" w:customStyle="1" w:styleId="AntratsDiagrama">
    <w:name w:val="Antraštės Diagrama"/>
    <w:basedOn w:val="Numatytasispastraiposriftas"/>
    <w:link w:val="Antrats"/>
    <w:uiPriority w:val="99"/>
    <w:rsid w:val="00EA3B28"/>
    <w:rPr>
      <w:rFonts w:ascii="Times New Roman" w:eastAsia="Times New Roman" w:hAnsi="Times New Roman" w:cs="Times New Roman"/>
      <w:color w:val="000000"/>
      <w:kern w:val="0"/>
      <w:sz w:val="20"/>
      <w:szCs w:val="20"/>
      <w14:ligatures w14:val="none"/>
    </w:rPr>
  </w:style>
  <w:style w:type="paragraph" w:styleId="Porat">
    <w:name w:val="footer"/>
    <w:basedOn w:val="prastasis"/>
    <w:link w:val="PoratDiagrama"/>
    <w:uiPriority w:val="99"/>
    <w:unhideWhenUsed/>
    <w:rsid w:val="00EA3B28"/>
    <w:pPr>
      <w:tabs>
        <w:tab w:val="center" w:pos="4986"/>
        <w:tab w:val="right" w:pos="9972"/>
      </w:tabs>
    </w:pPr>
  </w:style>
  <w:style w:type="character" w:customStyle="1" w:styleId="PoratDiagrama">
    <w:name w:val="Poraštė Diagrama"/>
    <w:basedOn w:val="Numatytasispastraiposriftas"/>
    <w:link w:val="Porat"/>
    <w:uiPriority w:val="99"/>
    <w:rsid w:val="00EA3B28"/>
    <w:rPr>
      <w:rFonts w:ascii="Times New Roman" w:eastAsia="Times New Roman" w:hAnsi="Times New Roman" w:cs="Times New Roman"/>
      <w:color w:val="000000"/>
      <w:kern w:val="0"/>
      <w:sz w:val="20"/>
      <w:szCs w:val="20"/>
      <w14:ligatures w14:val="none"/>
    </w:rPr>
  </w:style>
  <w:style w:type="character" w:styleId="Eilutsnumeris">
    <w:name w:val="line number"/>
    <w:basedOn w:val="Numatytasispastraiposriftas"/>
    <w:uiPriority w:val="99"/>
    <w:semiHidden/>
    <w:unhideWhenUsed/>
    <w:rsid w:val="00A65633"/>
  </w:style>
  <w:style w:type="numbering" w:customStyle="1" w:styleId="Esamassraas1">
    <w:name w:val="Esamas sąrašas1"/>
    <w:uiPriority w:val="99"/>
    <w:rsid w:val="00A910B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433643B-178E-49D1-A579-7C104FB4C2C2}">
  <we:reference id="wa200007740" version="1.0.3.0" store="en-US"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1F0F1-BCC5-4B80-A8A3-DDC4DB323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1775</Words>
  <Characters>10121</Characters>
  <Application>Microsoft Office Word</Application>
  <DocSecurity>4</DocSecurity>
  <Lines>84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 Koviazinienė</dc:creator>
  <cp:lastModifiedBy>Sadauskienė, Dalia</cp:lastModifiedBy>
  <cp:revision>2</cp:revision>
  <dcterms:created xsi:type="dcterms:W3CDTF">2026-05-18T07:09:00Z</dcterms:created>
  <dcterms:modified xsi:type="dcterms:W3CDTF">2026-05-18T07:09:00Z</dcterms:modified>
</cp:coreProperties>
</file>